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67" w:type="dxa"/>
        <w:tblInd w:w="93" w:type="dxa"/>
        <w:tblLook w:val="04A0" w:firstRow="1" w:lastRow="0" w:firstColumn="1" w:lastColumn="0" w:noHBand="0" w:noVBand="1"/>
      </w:tblPr>
      <w:tblGrid>
        <w:gridCol w:w="15"/>
        <w:gridCol w:w="643"/>
        <w:gridCol w:w="15"/>
        <w:gridCol w:w="3216"/>
        <w:gridCol w:w="15"/>
        <w:gridCol w:w="3740"/>
        <w:gridCol w:w="323"/>
      </w:tblGrid>
      <w:tr w:rsidR="00755929" w:rsidRPr="00755929" w:rsidTr="009D0CF9">
        <w:trPr>
          <w:gridAfter w:val="1"/>
          <w:wAfter w:w="323" w:type="dxa"/>
          <w:trHeight w:val="636"/>
        </w:trPr>
        <w:tc>
          <w:tcPr>
            <w:tcW w:w="7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929" w:rsidRPr="00923938" w:rsidRDefault="00755929" w:rsidP="0092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1 </w:t>
            </w:r>
            <w:r w:rsid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и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нформация о</w:t>
            </w:r>
            <w:r w:rsidR="00923938"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организации</w:t>
            </w:r>
            <w:r w:rsidR="00923938"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осуществляющей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горяче</w:t>
            </w:r>
            <w:r w:rsidR="00923938"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водоснабжени</w:t>
            </w:r>
            <w:r w:rsidR="00923938" w:rsidRPr="00923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755929" w:rsidRPr="00755929" w:rsidTr="009D0CF9">
        <w:trPr>
          <w:gridAfter w:val="1"/>
          <w:wAfter w:w="323" w:type="dxa"/>
          <w:trHeight w:val="79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29" w:rsidRPr="00755929" w:rsidRDefault="00755929" w:rsidP="00755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29" w:rsidRPr="00755929" w:rsidRDefault="00755929" w:rsidP="00755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929" w:rsidRPr="00923938" w:rsidRDefault="00755929" w:rsidP="0075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3938" w:rsidRPr="00337C31" w:rsidTr="0030011C">
        <w:trPr>
          <w:gridBefore w:val="1"/>
          <w:wBefore w:w="15" w:type="dxa"/>
          <w:trHeight w:val="296"/>
        </w:trPr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формы</w:t>
            </w:r>
          </w:p>
        </w:tc>
      </w:tr>
      <w:tr w:rsidR="00923938" w:rsidRPr="00337C31" w:rsidTr="009D0CF9">
        <w:trPr>
          <w:gridBefore w:val="1"/>
          <w:wBefore w:w="15" w:type="dxa"/>
          <w:trHeight w:val="296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923938" w:rsidP="001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923938" w:rsidP="001A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923938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68402D" w:rsidP="0097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«РИР </w:t>
            </w:r>
            <w:proofErr w:type="spellStart"/>
            <w:r w:rsidR="00A2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  <w:r w:rsidR="00923938"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(филиал АО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РИР Энерг</w:t>
            </w:r>
            <w:r w:rsidR="00975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23938"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- "Воронежская генерация")</w:t>
            </w:r>
          </w:p>
        </w:tc>
      </w:tr>
      <w:tr w:rsidR="00923938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сновной государственный регистрационный номер (ОГРН)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1056882304489</w:t>
            </w:r>
          </w:p>
        </w:tc>
      </w:tr>
      <w:tr w:rsidR="00923938" w:rsidRPr="00337C31" w:rsidTr="009D0CF9">
        <w:trPr>
          <w:gridBefore w:val="1"/>
          <w:wBefore w:w="15" w:type="dxa"/>
          <w:trHeight w:val="271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присвоения ОГРН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20.04.2005</w:t>
            </w:r>
          </w:p>
        </w:tc>
      </w:tr>
      <w:tr w:rsidR="00923938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38" w:rsidRPr="00337C31" w:rsidRDefault="00923938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органа, принявшего решение о регистрации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38" w:rsidRPr="00337C31" w:rsidRDefault="00923938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Инспекция Федеральной налоговой службы по </w:t>
            </w:r>
            <w:proofErr w:type="spellStart"/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г.Тамбову</w:t>
            </w:r>
            <w:proofErr w:type="spellEnd"/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руководителя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5286F" w:rsidRPr="00337C31" w:rsidTr="009D0CF9">
        <w:trPr>
          <w:gridBefore w:val="1"/>
          <w:wBefore w:w="15" w:type="dxa"/>
          <w:trHeight w:val="303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</w:tr>
      <w:tr w:rsidR="0015286F" w:rsidRPr="00B34ED1" w:rsidTr="009D0CF9">
        <w:trPr>
          <w:gridBefore w:val="1"/>
          <w:wBefore w:w="15" w:type="dxa"/>
          <w:trHeight w:val="279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15286F" w:rsidRPr="00337C31" w:rsidTr="009D0CF9">
        <w:trPr>
          <w:gridBefore w:val="1"/>
          <w:wBefore w:w="15" w:type="dxa"/>
          <w:trHeight w:val="283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 органов управления регулируемой организации 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муниципальный округ Якиманка,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Ордынка, д.40, стр., 1</w:t>
            </w:r>
          </w:p>
          <w:p w:rsidR="0015286F" w:rsidRPr="00E14D84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Филиал: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Лебедева,д.2, г. Воронеж, Воронежская область РФ</w:t>
            </w: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местонахождения органов управления регулируемой организации 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муниципальный округ Якиманка,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Ордынка, д.40, стр., 1</w:t>
            </w:r>
          </w:p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Лебедева,д.2, г. Воронеж, Воронежская область РФ</w:t>
            </w: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+7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(473)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 регулируемой организации в сети "Интернет"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http://www.quadra.ru/</w:t>
            </w: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rg@voronezh.quadra.ru</w:t>
            </w:r>
          </w:p>
        </w:tc>
      </w:tr>
      <w:tr w:rsidR="0015286F" w:rsidRPr="00E14D84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регулируемой организации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15286F" w:rsidRPr="00337C31" w:rsidTr="009D0CF9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регулируемой организации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5286F" w:rsidRPr="00337C31" w:rsidTr="009D0CF9">
        <w:trPr>
          <w:gridBefore w:val="1"/>
          <w:wBefore w:w="15" w:type="dxa"/>
          <w:trHeight w:val="370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абонентских отделов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5286F" w:rsidRPr="00337C31" w:rsidTr="009D0CF9">
        <w:trPr>
          <w:gridBefore w:val="1"/>
          <w:wBefore w:w="15" w:type="dxa"/>
          <w:trHeight w:val="370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сбытовых подразделений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 с  08-00 до 17-00, пятница с 8-00 до 15-45, перерыв с 12-00 до 12-45</w:t>
            </w:r>
          </w:p>
        </w:tc>
      </w:tr>
      <w:tr w:rsidR="0015286F" w:rsidRPr="00337C31" w:rsidTr="009D0CF9">
        <w:trPr>
          <w:gridBefore w:val="1"/>
          <w:wBefore w:w="15" w:type="dxa"/>
          <w:trHeight w:val="370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1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режим работы диспетчерских служб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86F" w:rsidRPr="00337C31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00-00 до 23-59</w:t>
            </w:r>
          </w:p>
        </w:tc>
      </w:tr>
      <w:tr w:rsidR="0015286F" w:rsidRPr="00337C31" w:rsidTr="009D0CF9">
        <w:trPr>
          <w:gridBefore w:val="1"/>
          <w:wBefore w:w="15" w:type="dxa"/>
          <w:trHeight w:val="296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337C31" w:rsidRDefault="0015286F" w:rsidP="0015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Регулируемый  вид деятельности в сфере горячего водоснабжения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6F" w:rsidRDefault="0015286F" w:rsidP="0015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Горячее водоснабжение</w:t>
            </w:r>
          </w:p>
          <w:p w:rsidR="0015286F" w:rsidRPr="00337C31" w:rsidRDefault="0015286F" w:rsidP="00152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286F" w:rsidRPr="00337C31" w:rsidTr="009D0CF9">
        <w:trPr>
          <w:gridBefore w:val="1"/>
          <w:wBefore w:w="15" w:type="dxa"/>
          <w:trHeight w:val="755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6F" w:rsidRPr="00337C31" w:rsidRDefault="0015286F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A908D3" w:rsidRDefault="0015286F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сетей горячего водоснабжения (в однотрубном исчислении) (километров)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337C31" w:rsidRDefault="00041CBC" w:rsidP="0004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5286F" w:rsidRPr="00337C31" w:rsidTr="009D0CF9">
        <w:trPr>
          <w:gridBefore w:val="1"/>
          <w:wBefore w:w="15" w:type="dxa"/>
          <w:trHeight w:val="755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6F" w:rsidRPr="00337C31" w:rsidRDefault="00041CBC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337C31" w:rsidRDefault="00041CBC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</w:t>
            </w:r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истема теплоснабжения источников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теплоэнергии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ТЭЦ-1, ТЭЦ-2 и ПГУ, котельных, расположенных по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адресам;ул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Пешестрелецкая,84,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ул.Софьи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Перовской, 7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041CBC" w:rsidRDefault="00041CBC" w:rsidP="0004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105,42</w:t>
            </w:r>
          </w:p>
        </w:tc>
      </w:tr>
      <w:tr w:rsidR="00041CBC" w:rsidRPr="00337C31" w:rsidTr="0030011C">
        <w:trPr>
          <w:gridBefore w:val="1"/>
          <w:wBefore w:w="15" w:type="dxa"/>
          <w:trHeight w:val="2427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BC" w:rsidRDefault="00041CBC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C" w:rsidRPr="00041CBC" w:rsidRDefault="00041CBC" w:rsidP="00A9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ЦСГВС (</w:t>
            </w:r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коллекторов и из тепловой сети источников тепловой энергии, за исключением расположенных по адресам: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ул.Ломоносова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116,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ул.Волгоградская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39л,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ул.Курчатова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24б,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ул.Дачный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162;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ул.Пеше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-Стрелецкая, 84; </w:t>
            </w:r>
            <w:proofErr w:type="spellStart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ул.Софьи</w:t>
            </w:r>
            <w:proofErr w:type="spellEnd"/>
            <w:r w:rsidRPr="00041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Перовской, 7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CBC" w:rsidRPr="00B34ED1" w:rsidRDefault="00B34ED1" w:rsidP="001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140.22</w:t>
            </w:r>
          </w:p>
        </w:tc>
      </w:tr>
      <w:tr w:rsidR="001C6974" w:rsidRPr="00337C31" w:rsidTr="009D0CF9">
        <w:trPr>
          <w:gridBefore w:val="1"/>
          <w:wBefore w:w="15" w:type="dxa"/>
          <w:trHeight w:val="755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974" w:rsidRDefault="001C6974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74" w:rsidRPr="001C6974" w:rsidRDefault="001C6974" w:rsidP="00A9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ЦГВС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ул.Курчатова</w:t>
            </w:r>
            <w:proofErr w:type="spellEnd"/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24Б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74" w:rsidRPr="00337C31" w:rsidRDefault="00A908D3" w:rsidP="001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,58</w:t>
            </w:r>
          </w:p>
        </w:tc>
      </w:tr>
      <w:tr w:rsidR="00A908D3" w:rsidRPr="00337C31" w:rsidTr="009D0CF9">
        <w:trPr>
          <w:gridBefore w:val="1"/>
          <w:wBefore w:w="15" w:type="dxa"/>
          <w:trHeight w:val="755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8D3" w:rsidRDefault="00A908D3" w:rsidP="0072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D3" w:rsidRDefault="00A908D3" w:rsidP="001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ЦГВС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116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D3" w:rsidRDefault="00A908D3" w:rsidP="001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1C6974" w:rsidRPr="00337C31" w:rsidTr="0030011C">
        <w:trPr>
          <w:gridBefore w:val="1"/>
          <w:wBefore w:w="15" w:type="dxa"/>
          <w:trHeight w:val="881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974" w:rsidRDefault="001C6974" w:rsidP="00A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74" w:rsidRPr="001C6974" w:rsidRDefault="001C6974" w:rsidP="00A9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система 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ЦГВС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котельной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адресу: </w:t>
            </w:r>
            <w:proofErr w:type="spellStart"/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ул.Волгоградская</w:t>
            </w:r>
            <w:proofErr w:type="spellEnd"/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39Л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74" w:rsidRPr="00337C31" w:rsidRDefault="001C6974" w:rsidP="001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</w:tr>
      <w:tr w:rsidR="0015286F" w:rsidRPr="00337C31" w:rsidTr="0030011C">
        <w:trPr>
          <w:gridBefore w:val="1"/>
          <w:wBefore w:w="15" w:type="dxa"/>
          <w:trHeight w:val="11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6F" w:rsidRPr="00337C31" w:rsidRDefault="001C6974" w:rsidP="00A9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1C6974" w:rsidRDefault="001C6974" w:rsidP="00725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B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 w:rsidR="00A9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ЦГВС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коллекторов и из тепловой сети источника тепловой энерги</w:t>
            </w:r>
            <w:r w:rsidR="006B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по адресу: </w:t>
            </w:r>
            <w:proofErr w:type="spellStart"/>
            <w:r w:rsidR="006B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ул.Дачный</w:t>
            </w:r>
            <w:proofErr w:type="spellEnd"/>
            <w:r w:rsidR="006B0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162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6F" w:rsidRPr="00337C31" w:rsidRDefault="001C6974" w:rsidP="001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B34ED1" w:rsidRPr="00337C31" w:rsidTr="0030011C">
        <w:trPr>
          <w:gridBefore w:val="1"/>
          <w:wBefore w:w="15" w:type="dxa"/>
          <w:trHeight w:val="806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1" w:rsidRDefault="00B34ED1" w:rsidP="00B3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ЦГВС 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13а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</w:tr>
      <w:tr w:rsidR="00B34ED1" w:rsidRPr="00337C31" w:rsidTr="0030011C">
        <w:trPr>
          <w:gridBefore w:val="1"/>
          <w:wBefore w:w="15" w:type="dxa"/>
          <w:trHeight w:val="806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337C3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1" w:rsidRPr="00337C31" w:rsidRDefault="00B34ED1" w:rsidP="00B3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центральных тепловых пунктов 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ED1" w:rsidRPr="00337C31" w:rsidTr="007E1E02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система теплоснабжения источников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теплоэнергии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 ТЭЦ-1, ТЭЦ-2 и ПГУ, котельных, расположенных по </w:t>
            </w:r>
            <w:proofErr w:type="spellStart"/>
            <w:r w:rsidRPr="0030011C">
              <w:rPr>
                <w:rFonts w:ascii="Times New Roman" w:hAnsi="Times New Roman" w:cs="Times New Roman"/>
              </w:rPr>
              <w:t>адресам;ул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. Пешестрелецкая,84,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ул.Софьи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 Перовской, 7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</w:tr>
      <w:tr w:rsidR="00B34ED1" w:rsidRPr="00337C31" w:rsidTr="0030011C">
        <w:trPr>
          <w:gridBefore w:val="1"/>
          <w:wBefore w:w="15" w:type="dxa"/>
          <w:trHeight w:val="2557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ЦСГВС (с коллекторов и из тепловой сети источников тепловой энергии, за исключением расположенных по адресам: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ул.Ломоносова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, 116,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ул.Волгоградская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, 39л,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ул.Курчатова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, 24б,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ул.Дачный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 пр., 162;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ул.Пеше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-Стрелецкая, 84;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ул.Софьи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 Перовской, 7)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B34ED1" w:rsidRPr="00337C31" w:rsidTr="0030011C">
        <w:trPr>
          <w:gridBefore w:val="1"/>
          <w:wBefore w:w="15" w:type="dxa"/>
          <w:trHeight w:val="599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система ЦГВС котельной по адресу: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ул.Курчатова</w:t>
            </w:r>
            <w:proofErr w:type="spellEnd"/>
            <w:r w:rsidRPr="0030011C">
              <w:rPr>
                <w:rFonts w:ascii="Times New Roman" w:hAnsi="Times New Roman" w:cs="Times New Roman"/>
              </w:rPr>
              <w:t>, 24Б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34ED1" w:rsidRPr="00337C31" w:rsidTr="007E1E02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система ЦГВС котельной по адресу: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ул.Ломоносова</w:t>
            </w:r>
            <w:proofErr w:type="spellEnd"/>
            <w:r w:rsidRPr="0030011C">
              <w:rPr>
                <w:rFonts w:ascii="Times New Roman" w:hAnsi="Times New Roman" w:cs="Times New Roman"/>
              </w:rPr>
              <w:t>, 116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34ED1" w:rsidRPr="00337C31" w:rsidTr="00B34ED1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14.5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система ЦГВС котельной  по адресу: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ул.Волгоградская</w:t>
            </w:r>
            <w:proofErr w:type="spellEnd"/>
            <w:r w:rsidRPr="0030011C">
              <w:rPr>
                <w:rFonts w:ascii="Times New Roman" w:hAnsi="Times New Roman" w:cs="Times New Roman"/>
              </w:rPr>
              <w:t>, 39Л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E14D84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34ED1" w:rsidRPr="00337C31" w:rsidTr="0030011C">
        <w:trPr>
          <w:gridBefore w:val="1"/>
          <w:wBefore w:w="15" w:type="dxa"/>
          <w:trHeight w:val="51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337C3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30011C" w:rsidRDefault="00B34ED1" w:rsidP="00B34ED1">
            <w:pPr>
              <w:rPr>
                <w:rFonts w:ascii="Times New Roman" w:hAnsi="Times New Roman" w:cs="Times New Roman"/>
              </w:rPr>
            </w:pPr>
            <w:r w:rsidRPr="0030011C">
              <w:rPr>
                <w:rFonts w:ascii="Times New Roman" w:hAnsi="Times New Roman" w:cs="Times New Roman"/>
              </w:rPr>
              <w:t xml:space="preserve">- система ЦГВС с коллекторов и из тепловой сети источника тепловой энергии по адресу: </w:t>
            </w:r>
            <w:proofErr w:type="spellStart"/>
            <w:r w:rsidRPr="0030011C">
              <w:rPr>
                <w:rFonts w:ascii="Times New Roman" w:hAnsi="Times New Roman" w:cs="Times New Roman"/>
              </w:rPr>
              <w:t>ул.Дачный</w:t>
            </w:r>
            <w:proofErr w:type="spellEnd"/>
            <w:r w:rsidRPr="0030011C">
              <w:rPr>
                <w:rFonts w:ascii="Times New Roman" w:hAnsi="Times New Roman" w:cs="Times New Roman"/>
              </w:rPr>
              <w:t xml:space="preserve"> пр., 162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Pr="00337C3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34ED1" w:rsidRPr="00337C31" w:rsidTr="009D0CF9">
        <w:trPr>
          <w:gridBefore w:val="1"/>
          <w:wBefore w:w="15" w:type="dxa"/>
          <w:trHeight w:val="719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D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D1" w:rsidRPr="00A461B3" w:rsidRDefault="00B34ED1" w:rsidP="00B34E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система ЦГВС котельной  по адресу: </w:t>
            </w:r>
            <w:proofErr w:type="spellStart"/>
            <w:r w:rsidRPr="00B3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  <w:proofErr w:type="spellEnd"/>
            <w:r w:rsidRPr="00B3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ED1" w:rsidRPr="00A461B3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34ED1" w:rsidRPr="00337C31" w:rsidTr="009D0CF9">
        <w:trPr>
          <w:gridBefore w:val="1"/>
          <w:wBefore w:w="15" w:type="dxa"/>
          <w:trHeight w:val="719"/>
        </w:trPr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D1" w:rsidRPr="00337C31" w:rsidRDefault="00B34ED1" w:rsidP="00B3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D1" w:rsidRDefault="00B34ED1" w:rsidP="00B34ED1">
            <w:r w:rsidRPr="00A46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ED1" w:rsidRDefault="00B34ED1" w:rsidP="00B34ED1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тсутствие утвержденной инвестиционной программы </w:t>
            </w:r>
          </w:p>
        </w:tc>
      </w:tr>
    </w:tbl>
    <w:p w:rsidR="00566663" w:rsidRDefault="00A23394" w:rsidP="001A081B"/>
    <w:sectPr w:rsidR="00566663" w:rsidSect="009D0CF9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2D"/>
    <w:rsid w:val="00041CBC"/>
    <w:rsid w:val="00100A38"/>
    <w:rsid w:val="0015286F"/>
    <w:rsid w:val="001A081B"/>
    <w:rsid w:val="001C6974"/>
    <w:rsid w:val="0030011C"/>
    <w:rsid w:val="00312B69"/>
    <w:rsid w:val="003653B3"/>
    <w:rsid w:val="003F01A9"/>
    <w:rsid w:val="00416928"/>
    <w:rsid w:val="0068402D"/>
    <w:rsid w:val="006B0EDE"/>
    <w:rsid w:val="006F731E"/>
    <w:rsid w:val="00755929"/>
    <w:rsid w:val="00797E1B"/>
    <w:rsid w:val="00821BF6"/>
    <w:rsid w:val="008C132D"/>
    <w:rsid w:val="00923938"/>
    <w:rsid w:val="00975BC9"/>
    <w:rsid w:val="009D0CF9"/>
    <w:rsid w:val="00A23394"/>
    <w:rsid w:val="00A908D3"/>
    <w:rsid w:val="00A96691"/>
    <w:rsid w:val="00B34ED1"/>
    <w:rsid w:val="00B61B05"/>
    <w:rsid w:val="00BE3D7B"/>
    <w:rsid w:val="00C23572"/>
    <w:rsid w:val="00E06E52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28C9F-7094-4F0E-8082-AF224B1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16ED-CC8F-4DF7-9C9D-CC88B9CB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Фомина Елена Викторовна</cp:lastModifiedBy>
  <cp:revision>18</cp:revision>
  <dcterms:created xsi:type="dcterms:W3CDTF">2020-01-21T10:50:00Z</dcterms:created>
  <dcterms:modified xsi:type="dcterms:W3CDTF">2025-05-20T05:33:00Z</dcterms:modified>
</cp:coreProperties>
</file>