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0" w:type="dxa"/>
        <w:tblInd w:w="108" w:type="dxa"/>
        <w:tblLook w:val="04A0" w:firstRow="1" w:lastRow="0" w:firstColumn="1" w:lastColumn="0" w:noHBand="0" w:noVBand="1"/>
      </w:tblPr>
      <w:tblGrid>
        <w:gridCol w:w="8920"/>
      </w:tblGrid>
      <w:tr w:rsidR="00040A33" w:rsidRPr="00040A33" w:rsidTr="00040A33">
        <w:trPr>
          <w:trHeight w:val="503"/>
        </w:trPr>
        <w:tc>
          <w:tcPr>
            <w:tcW w:w="892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0A33" w:rsidRPr="00040A33" w:rsidRDefault="00040A33" w:rsidP="00040A3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4. Информация об основных показателях финансово-хозяйственной деятельности организации горячего водоснабжения, включая структуру основных производственных затрат (в части регулируемых видов деятельности в сфере горячего водоснабжения)</w:t>
            </w:r>
            <w:r w:rsidR="00C12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2025 год</w:t>
            </w:r>
          </w:p>
        </w:tc>
      </w:tr>
      <w:tr w:rsidR="00040A33" w:rsidRPr="00040A33" w:rsidTr="00040A33">
        <w:trPr>
          <w:trHeight w:val="503"/>
        </w:trPr>
        <w:tc>
          <w:tcPr>
            <w:tcW w:w="89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40A33" w:rsidRPr="00040A33" w:rsidRDefault="00040A33" w:rsidP="00231E0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</w:t>
            </w:r>
            <w:r w:rsidR="00231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РИР </w:t>
            </w:r>
            <w:proofErr w:type="spellStart"/>
            <w:r w:rsidR="00231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</w:t>
            </w:r>
            <w:proofErr w:type="spellEnd"/>
            <w:r w:rsidRPr="0004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- "Воронежская генерация"</w:t>
            </w:r>
          </w:p>
        </w:tc>
      </w:tr>
    </w:tbl>
    <w:p w:rsidR="00A2418C" w:rsidRPr="00040A33" w:rsidRDefault="00A2418C">
      <w:pPr>
        <w:rPr>
          <w:rFonts w:ascii="Arial" w:hAnsi="Arial" w:cs="Arial"/>
        </w:rPr>
      </w:pPr>
    </w:p>
    <w:p w:rsidR="006F715C" w:rsidRDefault="006F715C">
      <w:r>
        <w:rPr>
          <w:rFonts w:ascii="Arial" w:hAnsi="Arial" w:cs="Arial"/>
          <w:lang w:val="en-US"/>
        </w:rPr>
        <w:fldChar w:fldCharType="begin"/>
      </w:r>
      <w:r w:rsidRPr="00040A33">
        <w:rPr>
          <w:rFonts w:ascii="Arial" w:hAnsi="Arial" w:cs="Arial"/>
        </w:rPr>
        <w:instrText xml:space="preserve"> </w:instrText>
      </w:r>
      <w:r>
        <w:rPr>
          <w:rFonts w:ascii="Arial" w:hAnsi="Arial" w:cs="Arial"/>
          <w:lang w:val="en-US"/>
        </w:rPr>
        <w:instrText>LINK</w:instrText>
      </w:r>
      <w:r w:rsidRPr="00040A33">
        <w:rPr>
          <w:rFonts w:ascii="Arial" w:hAnsi="Arial" w:cs="Arial"/>
        </w:rPr>
        <w:instrText xml:space="preserve"> </w:instrText>
      </w:r>
      <w:r>
        <w:rPr>
          <w:rFonts w:ascii="Arial" w:hAnsi="Arial" w:cs="Arial"/>
          <w:lang w:val="en-US"/>
        </w:rPr>
        <w:instrText>Excel</w:instrText>
      </w:r>
      <w:r w:rsidRPr="00040A33">
        <w:rPr>
          <w:rFonts w:ascii="Arial" w:hAnsi="Arial" w:cs="Arial"/>
        </w:rPr>
        <w:instrText>.</w:instrText>
      </w:r>
      <w:r>
        <w:rPr>
          <w:rFonts w:ascii="Arial" w:hAnsi="Arial" w:cs="Arial"/>
          <w:lang w:val="en-US"/>
        </w:rPr>
        <w:instrText>Sheet</w:instrText>
      </w:r>
      <w:r w:rsidRPr="00040A33">
        <w:rPr>
          <w:rFonts w:ascii="Arial" w:hAnsi="Arial" w:cs="Arial"/>
        </w:rPr>
        <w:instrText>.12 "\\\\10.105.1.247\\</w:instrText>
      </w:r>
      <w:r>
        <w:rPr>
          <w:rFonts w:ascii="Arial" w:hAnsi="Arial" w:cs="Arial"/>
          <w:lang w:val="en-US"/>
        </w:rPr>
        <w:instrText>vrnwork</w:instrText>
      </w:r>
      <w:r w:rsidRPr="00040A33">
        <w:rPr>
          <w:rFonts w:ascii="Arial" w:hAnsi="Arial" w:cs="Arial"/>
        </w:rPr>
        <w:instrText>$\\</w:instrText>
      </w:r>
      <w:r>
        <w:rPr>
          <w:rFonts w:ascii="Arial" w:hAnsi="Arial" w:cs="Arial"/>
          <w:lang w:val="en-US"/>
        </w:rPr>
        <w:instrText>WRK</w:instrText>
      </w:r>
      <w:r w:rsidRPr="00040A33">
        <w:rPr>
          <w:rFonts w:ascii="Arial" w:hAnsi="Arial" w:cs="Arial"/>
        </w:rPr>
        <w:instrText>\\</w:instrText>
      </w:r>
      <w:r>
        <w:rPr>
          <w:rFonts w:ascii="Arial" w:hAnsi="Arial" w:cs="Arial"/>
          <w:lang w:val="en-US"/>
        </w:rPr>
        <w:instrText>MAIN</w:instrText>
      </w:r>
      <w:r w:rsidRPr="00040A33">
        <w:rPr>
          <w:rFonts w:ascii="Arial" w:hAnsi="Arial" w:cs="Arial"/>
        </w:rPr>
        <w:instrText>\\</w:instrText>
      </w:r>
      <w:r>
        <w:rPr>
          <w:rFonts w:ascii="Arial" w:hAnsi="Arial" w:cs="Arial"/>
          <w:lang w:val="en-US"/>
        </w:rPr>
        <w:instrText>PEO</w:instrText>
      </w:r>
      <w:r w:rsidRPr="00040A33">
        <w:rPr>
          <w:rFonts w:ascii="Arial" w:hAnsi="Arial" w:cs="Arial"/>
        </w:rPr>
        <w:instrText>\\_</w:instrText>
      </w:r>
      <w:r>
        <w:rPr>
          <w:rFonts w:ascii="Arial" w:hAnsi="Arial" w:cs="Arial"/>
          <w:lang w:val="en-US"/>
        </w:rPr>
        <w:instrText>PLAN</w:instrText>
      </w:r>
      <w:r w:rsidRPr="00040A33">
        <w:rPr>
          <w:rFonts w:ascii="Arial" w:hAnsi="Arial" w:cs="Arial"/>
        </w:rPr>
        <w:instrText>\\Тарифы\\Тарифы_2023\\Стандарты раскрытия информации 2023\\Факт 2023 год\\Шаблоны_</w:instrText>
      </w:r>
      <w:r>
        <w:rPr>
          <w:rFonts w:ascii="Arial" w:hAnsi="Arial" w:cs="Arial"/>
          <w:lang w:val="en-US"/>
        </w:rPr>
        <w:instrText>excel</w:instrText>
      </w:r>
      <w:r w:rsidRPr="00040A33">
        <w:rPr>
          <w:rFonts w:ascii="Arial" w:hAnsi="Arial" w:cs="Arial"/>
        </w:rPr>
        <w:instrText>\\</w:instrText>
      </w:r>
      <w:r>
        <w:rPr>
          <w:rFonts w:ascii="Arial" w:hAnsi="Arial" w:cs="Arial"/>
          <w:lang w:val="en-US"/>
        </w:rPr>
        <w:instrText>PP</w:instrText>
      </w:r>
      <w:r w:rsidRPr="00040A33">
        <w:rPr>
          <w:rFonts w:ascii="Arial" w:hAnsi="Arial" w:cs="Arial"/>
        </w:rPr>
        <w:instrText>108.</w:instrText>
      </w:r>
      <w:r>
        <w:rPr>
          <w:rFonts w:ascii="Arial" w:hAnsi="Arial" w:cs="Arial"/>
          <w:lang w:val="en-US"/>
        </w:rPr>
        <w:instrText>OPEN</w:instrText>
      </w:r>
      <w:r w:rsidRPr="00040A33">
        <w:rPr>
          <w:rFonts w:ascii="Arial" w:hAnsi="Arial" w:cs="Arial"/>
        </w:rPr>
        <w:instrText>.</w:instrText>
      </w:r>
      <w:r>
        <w:rPr>
          <w:rFonts w:ascii="Arial" w:hAnsi="Arial" w:cs="Arial"/>
          <w:lang w:val="en-US"/>
        </w:rPr>
        <w:instrText>INFO</w:instrText>
      </w:r>
      <w:r w:rsidRPr="00040A33">
        <w:rPr>
          <w:rFonts w:ascii="Arial" w:hAnsi="Arial" w:cs="Arial"/>
        </w:rPr>
        <w:instrText>.</w:instrText>
      </w:r>
      <w:r>
        <w:rPr>
          <w:rFonts w:ascii="Arial" w:hAnsi="Arial" w:cs="Arial"/>
          <w:lang w:val="en-US"/>
        </w:rPr>
        <w:instrText>INVEST</w:instrText>
      </w:r>
      <w:r w:rsidRPr="00040A33">
        <w:rPr>
          <w:rFonts w:ascii="Arial" w:hAnsi="Arial" w:cs="Arial"/>
        </w:rPr>
        <w:instrText>.</w:instrText>
      </w:r>
      <w:r>
        <w:rPr>
          <w:rFonts w:ascii="Arial" w:hAnsi="Arial" w:cs="Arial"/>
          <w:lang w:val="en-US"/>
        </w:rPr>
        <w:instrText>HOTVSNA</w:instrText>
      </w:r>
      <w:r w:rsidRPr="00040A33">
        <w:rPr>
          <w:rFonts w:ascii="Arial" w:hAnsi="Arial" w:cs="Arial"/>
        </w:rPr>
        <w:instrText>.</w:instrText>
      </w:r>
      <w:r>
        <w:rPr>
          <w:rFonts w:ascii="Arial" w:hAnsi="Arial" w:cs="Arial"/>
          <w:lang w:val="en-US"/>
        </w:rPr>
        <w:instrText>EIAS</w:instrText>
      </w:r>
      <w:r w:rsidRPr="00040A33">
        <w:rPr>
          <w:rFonts w:ascii="Arial" w:hAnsi="Arial" w:cs="Arial"/>
        </w:rPr>
        <w:instrText>_</w:instrText>
      </w:r>
      <w:r>
        <w:rPr>
          <w:rFonts w:ascii="Arial" w:hAnsi="Arial" w:cs="Arial"/>
          <w:lang w:val="en-US"/>
        </w:rPr>
        <w:instrText>export</w:instrText>
      </w:r>
      <w:r w:rsidRPr="00040A33">
        <w:rPr>
          <w:rFonts w:ascii="Arial" w:hAnsi="Arial" w:cs="Arial"/>
        </w:rPr>
        <w:instrText>.</w:instrText>
      </w:r>
      <w:r>
        <w:rPr>
          <w:rFonts w:ascii="Arial" w:hAnsi="Arial" w:cs="Arial"/>
          <w:lang w:val="en-US"/>
        </w:rPr>
        <w:instrText>xlsx</w:instrText>
      </w:r>
      <w:r w:rsidRPr="00040A33">
        <w:rPr>
          <w:rFonts w:ascii="Arial" w:hAnsi="Arial" w:cs="Arial"/>
        </w:rPr>
        <w:instrText>" "Показатели ФХД!</w:instrText>
      </w:r>
      <w:r>
        <w:rPr>
          <w:rFonts w:ascii="Arial" w:hAnsi="Arial" w:cs="Arial"/>
          <w:lang w:val="en-US"/>
        </w:rPr>
        <w:instrText>R</w:instrText>
      </w:r>
      <w:r w:rsidRPr="00040A33">
        <w:rPr>
          <w:rFonts w:ascii="Arial" w:hAnsi="Arial" w:cs="Arial"/>
        </w:rPr>
        <w:instrText>21</w:instrText>
      </w:r>
      <w:r>
        <w:rPr>
          <w:rFonts w:ascii="Arial" w:hAnsi="Arial" w:cs="Arial"/>
          <w:lang w:val="en-US"/>
        </w:rPr>
        <w:instrText>C</w:instrText>
      </w:r>
      <w:r w:rsidRPr="00040A33">
        <w:rPr>
          <w:rFonts w:ascii="Arial" w:hAnsi="Arial" w:cs="Arial"/>
        </w:rPr>
        <w:instrText>5:</w:instrText>
      </w:r>
      <w:r>
        <w:rPr>
          <w:rFonts w:ascii="Arial" w:hAnsi="Arial" w:cs="Arial"/>
          <w:lang w:val="en-US"/>
        </w:rPr>
        <w:instrText>R</w:instrText>
      </w:r>
      <w:r w:rsidRPr="00040A33">
        <w:rPr>
          <w:rFonts w:ascii="Arial" w:hAnsi="Arial" w:cs="Arial"/>
        </w:rPr>
        <w:instrText>114</w:instrText>
      </w:r>
      <w:r>
        <w:rPr>
          <w:rFonts w:ascii="Arial" w:hAnsi="Arial" w:cs="Arial"/>
          <w:lang w:val="en-US"/>
        </w:rPr>
        <w:instrText>C</w:instrText>
      </w:r>
      <w:r w:rsidRPr="00040A33">
        <w:rPr>
          <w:rFonts w:ascii="Arial" w:hAnsi="Arial" w:cs="Arial"/>
        </w:rPr>
        <w:instrText>16" \</w:instrText>
      </w:r>
      <w:r>
        <w:rPr>
          <w:rFonts w:ascii="Arial" w:hAnsi="Arial" w:cs="Arial"/>
          <w:lang w:val="en-US"/>
        </w:rPr>
        <w:instrText>a</w:instrText>
      </w:r>
      <w:r w:rsidRPr="00040A33">
        <w:rPr>
          <w:rFonts w:ascii="Arial" w:hAnsi="Arial" w:cs="Arial"/>
        </w:rPr>
        <w:instrText xml:space="preserve"> \</w:instrText>
      </w:r>
      <w:r>
        <w:rPr>
          <w:rFonts w:ascii="Arial" w:hAnsi="Arial" w:cs="Arial"/>
          <w:lang w:val="en-US"/>
        </w:rPr>
        <w:instrText>f</w:instrText>
      </w:r>
      <w:r w:rsidRPr="00040A33">
        <w:rPr>
          <w:rFonts w:ascii="Arial" w:hAnsi="Arial" w:cs="Arial"/>
        </w:rPr>
        <w:instrText xml:space="preserve"> 5 \</w:instrText>
      </w:r>
      <w:r>
        <w:rPr>
          <w:rFonts w:ascii="Arial" w:hAnsi="Arial" w:cs="Arial"/>
          <w:lang w:val="en-US"/>
        </w:rPr>
        <w:instrText>h</w:instrText>
      </w:r>
      <w:r w:rsidRPr="00040A33">
        <w:rPr>
          <w:rFonts w:ascii="Arial" w:hAnsi="Arial" w:cs="Arial"/>
        </w:rPr>
        <w:instrText xml:space="preserve">  \* </w:instrText>
      </w:r>
      <w:r>
        <w:rPr>
          <w:rFonts w:ascii="Arial" w:hAnsi="Arial" w:cs="Arial"/>
          <w:lang w:val="en-US"/>
        </w:rPr>
        <w:instrText>MERGEFORMAT</w:instrText>
      </w:r>
      <w:r w:rsidRPr="00040A33">
        <w:rPr>
          <w:rFonts w:ascii="Arial" w:hAnsi="Arial" w:cs="Arial"/>
        </w:rPr>
        <w:instrText xml:space="preserve"> </w:instrText>
      </w:r>
      <w:r>
        <w:rPr>
          <w:rFonts w:ascii="Arial" w:hAnsi="Arial" w:cs="Arial"/>
          <w:lang w:val="en-US"/>
        </w:rPr>
        <w:fldChar w:fldCharType="separate"/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1843"/>
        <w:gridCol w:w="992"/>
        <w:gridCol w:w="1559"/>
        <w:gridCol w:w="1701"/>
        <w:gridCol w:w="1701"/>
        <w:gridCol w:w="1701"/>
        <w:gridCol w:w="1701"/>
        <w:gridCol w:w="1701"/>
        <w:gridCol w:w="1701"/>
      </w:tblGrid>
      <w:tr w:rsidR="0048118B" w:rsidRPr="006F715C" w:rsidTr="0048118B">
        <w:trPr>
          <w:trHeight w:val="480"/>
        </w:trPr>
        <w:tc>
          <w:tcPr>
            <w:tcW w:w="5211" w:type="dxa"/>
            <w:gridSpan w:val="5"/>
            <w:hideMark/>
          </w:tcPr>
          <w:p w:rsidR="0048118B" w:rsidRPr="006F715C" w:rsidRDefault="0048118B" w:rsidP="0023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Филиал АО "</w:t>
            </w:r>
            <w:r w:rsidR="00231E0A">
              <w:rPr>
                <w:rFonts w:ascii="Times New Roman" w:hAnsi="Times New Roman" w:cs="Times New Roman"/>
                <w:sz w:val="20"/>
                <w:szCs w:val="20"/>
              </w:rPr>
              <w:t xml:space="preserve">РИР </w:t>
            </w:r>
            <w:proofErr w:type="spellStart"/>
            <w:r w:rsidR="00231E0A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8118B" w:rsidRPr="006F715C" w:rsidTr="0048118B">
        <w:trPr>
          <w:trHeight w:val="585"/>
        </w:trPr>
        <w:tc>
          <w:tcPr>
            <w:tcW w:w="534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gridSpan w:val="3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559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I25:I27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0"/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J25:J27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1"/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K25:K27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2"/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L25:L27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3"/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RANGE!M25:M27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4"/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RANGE!O25:O27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5"/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RANGE!P25:P27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6"/>
          </w:p>
        </w:tc>
      </w:tr>
      <w:tr w:rsidR="0048118B" w:rsidRPr="006F715C" w:rsidTr="0048118B">
        <w:trPr>
          <w:trHeight w:val="765"/>
        </w:trPr>
        <w:tc>
          <w:tcPr>
            <w:tcW w:w="534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gridSpan w:val="3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Территория оказания услуг</w:t>
            </w:r>
          </w:p>
        </w:tc>
        <w:tc>
          <w:tcPr>
            <w:tcW w:w="1559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48118B" w:rsidRPr="006F715C" w:rsidTr="0048118B">
        <w:trPr>
          <w:trHeight w:val="1920"/>
        </w:trPr>
        <w:tc>
          <w:tcPr>
            <w:tcW w:w="534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gridSpan w:val="3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Централизованная система</w:t>
            </w:r>
          </w:p>
        </w:tc>
        <w:tc>
          <w:tcPr>
            <w:tcW w:w="1559" w:type="dxa"/>
            <w:hideMark/>
          </w:tcPr>
          <w:p w:rsidR="0048118B" w:rsidRPr="006F715C" w:rsidRDefault="0048118B" w:rsidP="008F1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система централизованного горячего водоснабжения филиала АО "</w:t>
            </w:r>
            <w:r w:rsidR="008F1846">
              <w:rPr>
                <w:rFonts w:ascii="Times New Roman" w:hAnsi="Times New Roman" w:cs="Times New Roman"/>
                <w:sz w:val="20"/>
                <w:szCs w:val="20"/>
              </w:rPr>
              <w:t xml:space="preserve">РИР </w:t>
            </w:r>
            <w:proofErr w:type="spellStart"/>
            <w:r w:rsidR="008F1846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</w:p>
        </w:tc>
        <w:tc>
          <w:tcPr>
            <w:tcW w:w="1701" w:type="dxa"/>
            <w:hideMark/>
          </w:tcPr>
          <w:p w:rsidR="0048118B" w:rsidRPr="006F715C" w:rsidRDefault="0048118B" w:rsidP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система централизованного горячего водоснабжения котельных, за исключением расположенных по адресам: ул. Ломоносова, 116; ул. Волгоградская, 39Л; ул. Курчатова, 24Б; ул. Полякова, 13А; ул. Дачный проспект, 162; ул. Пеше-Стрелецкая, 84; ул. Софьи Перовской, 7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система централизованного горячего водоснабжения котельной по адресу: </w:t>
            </w:r>
            <w:proofErr w:type="spellStart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ул.Полякова</w:t>
            </w:r>
            <w:proofErr w:type="spellEnd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, 13а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система централизованного горячего водоснабжения котельной по адресу: </w:t>
            </w:r>
            <w:proofErr w:type="spellStart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, 24б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система централизованного горячего водоснабжения котельной по адресу: </w:t>
            </w:r>
            <w:proofErr w:type="spellStart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, 116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система централизованного горячего водоснабжения котельной по адресу: </w:t>
            </w:r>
            <w:proofErr w:type="spellStart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, 39л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система централизованного горячего водоснабжения котельной по адресу: </w:t>
            </w:r>
            <w:proofErr w:type="spellStart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 пр., 162</w:t>
            </w:r>
          </w:p>
        </w:tc>
      </w:tr>
      <w:tr w:rsidR="0048118B" w:rsidRPr="006F715C" w:rsidTr="0048118B">
        <w:trPr>
          <w:trHeight w:val="225"/>
        </w:trPr>
        <w:tc>
          <w:tcPr>
            <w:tcW w:w="3652" w:type="dxa"/>
            <w:gridSpan w:val="4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8118B" w:rsidRPr="006F715C" w:rsidTr="0048118B">
        <w:trPr>
          <w:trHeight w:val="450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4155D3" w:rsidRPr="006F715C" w:rsidTr="00EC1887">
        <w:trPr>
          <w:trHeight w:val="735"/>
        </w:trPr>
        <w:tc>
          <w:tcPr>
            <w:tcW w:w="817" w:type="dxa"/>
            <w:gridSpan w:val="2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Выручка от регулируемых видов деятельности в </w:t>
            </w: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горячего водоснабжения</w:t>
            </w:r>
          </w:p>
        </w:tc>
        <w:tc>
          <w:tcPr>
            <w:tcW w:w="992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559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774 804,37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650 738,92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3 500,17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23 489,57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8 965,64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3 518,31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3 343,35</w:t>
            </w:r>
          </w:p>
        </w:tc>
      </w:tr>
      <w:tr w:rsidR="004155D3" w:rsidRPr="006F715C" w:rsidTr="00EC1887">
        <w:trPr>
          <w:trHeight w:val="1185"/>
        </w:trPr>
        <w:tc>
          <w:tcPr>
            <w:tcW w:w="817" w:type="dxa"/>
            <w:gridSpan w:val="2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Себестоимость производимых товаров (оказываемых услуг) по регулируемым видам деятельности в сфере горячего водоснабжения, включая:</w:t>
            </w:r>
          </w:p>
        </w:tc>
        <w:tc>
          <w:tcPr>
            <w:tcW w:w="992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813 395,72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689 355,84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3 832,14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21 478,10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10 717,88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5 070,06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3 829,54</w:t>
            </w:r>
          </w:p>
        </w:tc>
      </w:tr>
      <w:tr w:rsidR="00215A96" w:rsidRPr="006F715C" w:rsidTr="00EC1887">
        <w:trPr>
          <w:trHeight w:val="1125"/>
        </w:trPr>
        <w:tc>
          <w:tcPr>
            <w:tcW w:w="817" w:type="dxa"/>
            <w:gridSpan w:val="2"/>
            <w:hideMark/>
          </w:tcPr>
          <w:p w:rsidR="00215A96" w:rsidRPr="006F715C" w:rsidRDefault="00215A96" w:rsidP="0021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3" w:type="dxa"/>
            <w:hideMark/>
          </w:tcPr>
          <w:p w:rsidR="00215A96" w:rsidRPr="006F715C" w:rsidRDefault="00215A96" w:rsidP="0021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приобретаемую тепловую энергию (мощность), используемую для горячего водоснабжения</w:t>
            </w:r>
          </w:p>
        </w:tc>
        <w:tc>
          <w:tcPr>
            <w:tcW w:w="992" w:type="dxa"/>
            <w:hideMark/>
          </w:tcPr>
          <w:p w:rsidR="00215A96" w:rsidRPr="006F715C" w:rsidRDefault="00215A96" w:rsidP="0021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vAlign w:val="center"/>
            <w:hideMark/>
          </w:tcPr>
          <w:p w:rsidR="00215A96" w:rsidRDefault="00215A96" w:rsidP="00215A9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center"/>
            <w:hideMark/>
          </w:tcPr>
          <w:p w:rsidR="00215A96" w:rsidRDefault="00215A96" w:rsidP="00215A9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center"/>
            <w:hideMark/>
          </w:tcPr>
          <w:p w:rsidR="00215A96" w:rsidRDefault="00215A96" w:rsidP="00215A9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center"/>
            <w:hideMark/>
          </w:tcPr>
          <w:p w:rsidR="00215A96" w:rsidRDefault="00215A96" w:rsidP="00215A9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center"/>
            <w:hideMark/>
          </w:tcPr>
          <w:p w:rsidR="00215A96" w:rsidRDefault="00215A96" w:rsidP="00215A9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center"/>
            <w:hideMark/>
          </w:tcPr>
          <w:p w:rsidR="00215A96" w:rsidRDefault="00215A96" w:rsidP="00215A9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center"/>
            <w:hideMark/>
          </w:tcPr>
          <w:p w:rsidR="00215A96" w:rsidRDefault="00215A96" w:rsidP="00215A9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4155D3" w:rsidRPr="006F715C" w:rsidTr="00EC1887">
        <w:trPr>
          <w:trHeight w:val="1305"/>
        </w:trPr>
        <w:tc>
          <w:tcPr>
            <w:tcW w:w="817" w:type="dxa"/>
            <w:gridSpan w:val="2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843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тепловую энергию, производимую с применением собственных источников и используемую для горячего водоснабжения</w:t>
            </w:r>
          </w:p>
        </w:tc>
        <w:tc>
          <w:tcPr>
            <w:tcW w:w="992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634 936,92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553 682,51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3 061,93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17 284,09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8 789,00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4 218,73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3 152,91</w:t>
            </w:r>
          </w:p>
        </w:tc>
      </w:tr>
      <w:tr w:rsidR="004155D3" w:rsidRPr="006F715C" w:rsidTr="00EC1887">
        <w:trPr>
          <w:trHeight w:val="945"/>
        </w:trPr>
        <w:tc>
          <w:tcPr>
            <w:tcW w:w="817" w:type="dxa"/>
            <w:gridSpan w:val="2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843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приобретаемую холодную воду, используемую для горячего водоснабжения</w:t>
            </w:r>
          </w:p>
        </w:tc>
        <w:tc>
          <w:tcPr>
            <w:tcW w:w="992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135 819,35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89 210,71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518,33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3 245,94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1 302,73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552,74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429,30</w:t>
            </w:r>
          </w:p>
        </w:tc>
      </w:tr>
      <w:tr w:rsidR="0048118B" w:rsidRPr="006F715C" w:rsidTr="0048118B">
        <w:trPr>
          <w:trHeight w:val="1530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холодную воду, получаемую с применением собственных источников водозабора (скважин) и используемую для </w:t>
            </w: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горячего водоснабжения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46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приобретаемую электрическую энергию (мощность), используемую в технологическом процессе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22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Средневзвешенная стоимость 1 </w:t>
            </w:r>
            <w:proofErr w:type="spellStart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 (с учетом мощности)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22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2.5.2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Объём приобретения электрической энергии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кВт·ч</w:t>
            </w:r>
            <w:proofErr w:type="spellEnd"/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22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оплату труда и страховые взносы на обязательное социальное страхование, выплачиваемые из фонда оплаты труда основного производственного персонала, в том числе: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750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2.6.1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оплату труда основного производственного персонала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130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2.6.2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Страховые взносы на обязательное социальное страхование, выплачиваемые из фонда оплаты труда основного </w:t>
            </w: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производственного персонала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172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оплату труда и страховые взносы на обязательное социальное страхование, выплачиваемые из фонда оплаты труда административно-управленческого персонала, в том числе: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85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1620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Страховые взносы на обязательное социальное страхование, выплачиваемые из фонда оплаты труда административно-управленческого персонала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540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22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2.8.1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амортизацию основных средств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22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2.8.2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амортизацию нематериальных активов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22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аренду имущества, используемого для осуществления регулируемых видов деятельности в сфере горячего водоснабжения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55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Общепроизводственные расходы, в том числе: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22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2.10.1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текущий ремонт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22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2.10.2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капитальный ремонт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155D3" w:rsidRPr="006F715C" w:rsidTr="00EC1887">
        <w:trPr>
          <w:trHeight w:val="540"/>
        </w:trPr>
        <w:tc>
          <w:tcPr>
            <w:tcW w:w="817" w:type="dxa"/>
            <w:gridSpan w:val="2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843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Общехозяйственные расходы, в том числе:</w:t>
            </w:r>
          </w:p>
        </w:tc>
        <w:tc>
          <w:tcPr>
            <w:tcW w:w="992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42 639,46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46 462,62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251,88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948,07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626,15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298,60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247,33</w:t>
            </w:r>
          </w:p>
        </w:tc>
      </w:tr>
      <w:tr w:rsidR="0048118B" w:rsidRPr="006F715C" w:rsidTr="0048118B">
        <w:trPr>
          <w:trHeight w:val="22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текущий ремонт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22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2.11.2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капитальный ремонт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540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капитальный и текущий ремонт основных средств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166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2.12.1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48118B" w:rsidRPr="006F715C" w:rsidTr="0048118B">
        <w:trPr>
          <w:trHeight w:val="151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2.13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178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2.13.1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48118B" w:rsidRPr="006F715C" w:rsidTr="0048118B">
        <w:trPr>
          <w:trHeight w:val="1590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Прочие расходы, которые отнесены на регулируемые виды деятельности в сфере горячего водоснабжения, в соответствии с Основами ценообразования в сфере водоснабжения и водоотведения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180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2.14.0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8118B" w:rsidRPr="006F715C" w:rsidTr="0048118B">
        <w:trPr>
          <w:trHeight w:val="285"/>
        </w:trPr>
        <w:tc>
          <w:tcPr>
            <w:tcW w:w="817" w:type="dxa"/>
            <w:gridSpan w:val="2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RANGE!F40"/>
            <w:bookmarkStart w:id="8" w:name="RANGE!F71"/>
            <w:bookmarkEnd w:id="7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Добавить прочие расходы</w:t>
            </w:r>
            <w:bookmarkEnd w:id="8"/>
          </w:p>
        </w:tc>
        <w:tc>
          <w:tcPr>
            <w:tcW w:w="992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55D3" w:rsidRPr="006F715C" w:rsidTr="00EC1887">
        <w:trPr>
          <w:trHeight w:val="960"/>
        </w:trPr>
        <w:tc>
          <w:tcPr>
            <w:tcW w:w="817" w:type="dxa"/>
            <w:gridSpan w:val="2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Чистая прибыль, полученная от регулируемого вида деятельности в сфере горячего </w:t>
            </w: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водоснабжения, в том числе:</w:t>
            </w:r>
          </w:p>
        </w:tc>
        <w:tc>
          <w:tcPr>
            <w:tcW w:w="992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559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-38 591,36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-38 616,92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-331,96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2 011,47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-1 752,24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-1 551,75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-486,19</w:t>
            </w:r>
          </w:p>
        </w:tc>
      </w:tr>
      <w:tr w:rsidR="0048118B" w:rsidRPr="006F715C" w:rsidTr="0048118B">
        <w:trPr>
          <w:trHeight w:val="121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Размер расходования чистой прибыли на финансирование мероприятий, предусмотренных инвестиционной программой регулируемой организации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58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hideMark/>
          </w:tcPr>
          <w:p w:rsidR="0048118B" w:rsidRPr="006F715C" w:rsidRDefault="0048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Изменение стоимости основных фондов, в том числе: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61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Изменение стоимости основных фондов за счет их ввода в эксплуатацию (вывода из эксплуатации)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61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Изменение стоимости основных фондов за счет их ввода в эксплуатацию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46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Изменение стоимости основных фондов за счет их вывода в эксплуатацию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18B" w:rsidRPr="006F715C" w:rsidTr="0048118B">
        <w:trPr>
          <w:trHeight w:val="375"/>
        </w:trPr>
        <w:tc>
          <w:tcPr>
            <w:tcW w:w="817" w:type="dxa"/>
            <w:gridSpan w:val="2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843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Изменение стоимости основных фондов за счет их переоценки</w:t>
            </w:r>
          </w:p>
        </w:tc>
        <w:tc>
          <w:tcPr>
            <w:tcW w:w="992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48118B" w:rsidRPr="006F715C" w:rsidRDefault="0048118B" w:rsidP="006F7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155D3" w:rsidRPr="006F715C" w:rsidTr="00EC1887">
        <w:trPr>
          <w:trHeight w:val="1395"/>
        </w:trPr>
        <w:tc>
          <w:tcPr>
            <w:tcW w:w="817" w:type="dxa"/>
            <w:gridSpan w:val="2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Валовая прибыль (убытки) от продажи товаров и услуг по регулируемым видам деятельности в сфере горячего водоснабжения</w:t>
            </w:r>
          </w:p>
        </w:tc>
        <w:tc>
          <w:tcPr>
            <w:tcW w:w="992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4 048,10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7 845,71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-80,09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2 959,55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-1 126,09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-1 253,15</w:t>
            </w:r>
          </w:p>
        </w:tc>
        <w:tc>
          <w:tcPr>
            <w:tcW w:w="1701" w:type="dxa"/>
            <w:vAlign w:val="center"/>
            <w:hideMark/>
          </w:tcPr>
          <w:p w:rsidR="004155D3" w:rsidRPr="004155D3" w:rsidRDefault="004155D3" w:rsidP="004155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3">
              <w:rPr>
                <w:rFonts w:ascii="Times New Roman" w:hAnsi="Times New Roman" w:cs="Times New Roman"/>
                <w:sz w:val="20"/>
                <w:szCs w:val="20"/>
              </w:rPr>
              <w:t>-238,86</w:t>
            </w:r>
          </w:p>
        </w:tc>
      </w:tr>
      <w:tr w:rsidR="004155D3" w:rsidRPr="006F715C" w:rsidTr="00215A96">
        <w:trPr>
          <w:trHeight w:val="2010"/>
        </w:trPr>
        <w:tc>
          <w:tcPr>
            <w:tcW w:w="817" w:type="dxa"/>
            <w:gridSpan w:val="2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Годовая бухгалтерская (финансовая) отчетность, включая бухгалтерский баланс и приложения к нему</w:t>
            </w:r>
          </w:p>
        </w:tc>
        <w:tc>
          <w:tcPr>
            <w:tcW w:w="992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4155D3" w:rsidRPr="004155D3" w:rsidRDefault="008F1846" w:rsidP="004155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" w:history="1">
              <w:r w:rsidR="004155D3" w:rsidRPr="004155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1701" w:type="dxa"/>
          </w:tcPr>
          <w:p w:rsidR="004155D3" w:rsidRPr="00355DCD" w:rsidRDefault="008F1846" w:rsidP="004155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="004155D3" w:rsidRPr="004155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1701" w:type="dxa"/>
          </w:tcPr>
          <w:p w:rsidR="004155D3" w:rsidRPr="00355DCD" w:rsidRDefault="008F1846" w:rsidP="004155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7" w:history="1">
              <w:r w:rsidR="004155D3" w:rsidRPr="004155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1701" w:type="dxa"/>
          </w:tcPr>
          <w:p w:rsidR="004155D3" w:rsidRPr="00355DCD" w:rsidRDefault="008F1846" w:rsidP="004155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8" w:history="1">
              <w:r w:rsidR="004155D3" w:rsidRPr="004155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1701" w:type="dxa"/>
          </w:tcPr>
          <w:p w:rsidR="004155D3" w:rsidRPr="00355DCD" w:rsidRDefault="008F1846" w:rsidP="004155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" w:history="1">
              <w:r w:rsidR="004155D3" w:rsidRPr="004155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1701" w:type="dxa"/>
          </w:tcPr>
          <w:p w:rsidR="004155D3" w:rsidRPr="00355DCD" w:rsidRDefault="008F1846" w:rsidP="004155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4155D3" w:rsidRPr="004155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1701" w:type="dxa"/>
          </w:tcPr>
          <w:p w:rsidR="004155D3" w:rsidRPr="00355DCD" w:rsidRDefault="008F1846" w:rsidP="004155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1" w:history="1">
              <w:r w:rsidR="004155D3" w:rsidRPr="004155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https://portal.eias.ru/Portal/DownloadPage.aspx?type=12&amp;guid=0fa90676-fde6-4695-b39f-9081afb19834</w:t>
              </w:r>
            </w:hyperlink>
          </w:p>
        </w:tc>
      </w:tr>
      <w:tr w:rsidR="00891F3A" w:rsidRPr="006F715C" w:rsidTr="00EC1887">
        <w:trPr>
          <w:trHeight w:val="855"/>
        </w:trPr>
        <w:tc>
          <w:tcPr>
            <w:tcW w:w="817" w:type="dxa"/>
            <w:gridSpan w:val="2"/>
            <w:hideMark/>
          </w:tcPr>
          <w:p w:rsidR="00891F3A" w:rsidRPr="006F715C" w:rsidRDefault="00891F3A" w:rsidP="00891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hideMark/>
          </w:tcPr>
          <w:p w:rsidR="00891F3A" w:rsidRPr="006F715C" w:rsidRDefault="00891F3A" w:rsidP="00891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Объём приобретаемой холодной воды, используемой для горячего водоснабжения</w:t>
            </w:r>
          </w:p>
        </w:tc>
        <w:tc>
          <w:tcPr>
            <w:tcW w:w="992" w:type="dxa"/>
            <w:hideMark/>
          </w:tcPr>
          <w:p w:rsidR="00891F3A" w:rsidRPr="006F715C" w:rsidRDefault="00891F3A" w:rsidP="00891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1559" w:type="dxa"/>
            <w:vAlign w:val="center"/>
            <w:hideMark/>
          </w:tcPr>
          <w:p w:rsidR="00891F3A" w:rsidRPr="00891F3A" w:rsidRDefault="00891F3A" w:rsidP="00891F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3A">
              <w:rPr>
                <w:rFonts w:ascii="Times New Roman" w:hAnsi="Times New Roman" w:cs="Times New Roman"/>
                <w:sz w:val="20"/>
                <w:szCs w:val="20"/>
              </w:rPr>
              <w:t>4 833,6414</w:t>
            </w:r>
          </w:p>
        </w:tc>
        <w:tc>
          <w:tcPr>
            <w:tcW w:w="1701" w:type="dxa"/>
            <w:vAlign w:val="center"/>
            <w:hideMark/>
          </w:tcPr>
          <w:p w:rsidR="00891F3A" w:rsidRPr="00891F3A" w:rsidRDefault="00891F3A" w:rsidP="00891F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3A">
              <w:rPr>
                <w:rFonts w:ascii="Times New Roman" w:hAnsi="Times New Roman" w:cs="Times New Roman"/>
                <w:sz w:val="20"/>
                <w:szCs w:val="20"/>
              </w:rPr>
              <w:t>3 181,8453</w:t>
            </w:r>
          </w:p>
        </w:tc>
        <w:tc>
          <w:tcPr>
            <w:tcW w:w="1701" w:type="dxa"/>
            <w:vAlign w:val="center"/>
            <w:hideMark/>
          </w:tcPr>
          <w:p w:rsidR="00891F3A" w:rsidRPr="00891F3A" w:rsidRDefault="00891F3A" w:rsidP="00891F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3A">
              <w:rPr>
                <w:rFonts w:ascii="Times New Roman" w:hAnsi="Times New Roman" w:cs="Times New Roman"/>
                <w:sz w:val="20"/>
                <w:szCs w:val="20"/>
              </w:rPr>
              <w:t>16,9541</w:t>
            </w:r>
          </w:p>
        </w:tc>
        <w:tc>
          <w:tcPr>
            <w:tcW w:w="1701" w:type="dxa"/>
            <w:vAlign w:val="center"/>
            <w:hideMark/>
          </w:tcPr>
          <w:p w:rsidR="00891F3A" w:rsidRPr="00891F3A" w:rsidRDefault="00891F3A" w:rsidP="00891F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3A">
              <w:rPr>
                <w:rFonts w:ascii="Times New Roman" w:hAnsi="Times New Roman" w:cs="Times New Roman"/>
                <w:sz w:val="20"/>
                <w:szCs w:val="20"/>
              </w:rPr>
              <w:t>126,9381</w:t>
            </w:r>
          </w:p>
        </w:tc>
        <w:tc>
          <w:tcPr>
            <w:tcW w:w="1701" w:type="dxa"/>
            <w:vAlign w:val="center"/>
            <w:hideMark/>
          </w:tcPr>
          <w:p w:rsidR="00891F3A" w:rsidRPr="00891F3A" w:rsidRDefault="00891F3A" w:rsidP="00891F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3A">
              <w:rPr>
                <w:rFonts w:ascii="Times New Roman" w:hAnsi="Times New Roman" w:cs="Times New Roman"/>
                <w:sz w:val="20"/>
                <w:szCs w:val="20"/>
              </w:rPr>
              <w:t>46,6376</w:t>
            </w:r>
          </w:p>
        </w:tc>
        <w:tc>
          <w:tcPr>
            <w:tcW w:w="1701" w:type="dxa"/>
            <w:vAlign w:val="center"/>
            <w:hideMark/>
          </w:tcPr>
          <w:p w:rsidR="00891F3A" w:rsidRPr="00891F3A" w:rsidRDefault="00891F3A" w:rsidP="00891F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3A">
              <w:rPr>
                <w:rFonts w:ascii="Times New Roman" w:hAnsi="Times New Roman" w:cs="Times New Roman"/>
                <w:sz w:val="20"/>
                <w:szCs w:val="20"/>
              </w:rPr>
              <w:t>19,7753</w:t>
            </w:r>
          </w:p>
        </w:tc>
        <w:tc>
          <w:tcPr>
            <w:tcW w:w="1701" w:type="dxa"/>
            <w:vAlign w:val="center"/>
            <w:hideMark/>
          </w:tcPr>
          <w:p w:rsidR="00891F3A" w:rsidRPr="00891F3A" w:rsidRDefault="00891F3A" w:rsidP="00891F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3A">
              <w:rPr>
                <w:rFonts w:ascii="Times New Roman" w:hAnsi="Times New Roman" w:cs="Times New Roman"/>
                <w:sz w:val="20"/>
                <w:szCs w:val="20"/>
              </w:rPr>
              <w:t>15,4195</w:t>
            </w:r>
          </w:p>
        </w:tc>
      </w:tr>
      <w:tr w:rsidR="004155D3" w:rsidRPr="006F715C" w:rsidTr="0048118B">
        <w:trPr>
          <w:trHeight w:val="1125"/>
        </w:trPr>
        <w:tc>
          <w:tcPr>
            <w:tcW w:w="817" w:type="dxa"/>
            <w:gridSpan w:val="2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Объём холодной воды, получаемой с применением собственных источников водозабора (скважин) и используемой для горячего водоснабжения</w:t>
            </w:r>
          </w:p>
        </w:tc>
        <w:tc>
          <w:tcPr>
            <w:tcW w:w="992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1559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4155D3" w:rsidRPr="006F715C" w:rsidTr="0048118B">
        <w:trPr>
          <w:trHeight w:val="900"/>
        </w:trPr>
        <w:tc>
          <w:tcPr>
            <w:tcW w:w="817" w:type="dxa"/>
            <w:gridSpan w:val="2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Объём приобретаемой тепловой энергии (мощности), используемой для горячего водоснабжения</w:t>
            </w:r>
          </w:p>
        </w:tc>
        <w:tc>
          <w:tcPr>
            <w:tcW w:w="992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Гкал</w:t>
            </w:r>
          </w:p>
        </w:tc>
        <w:tc>
          <w:tcPr>
            <w:tcW w:w="1559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101F55" w:rsidRPr="00355DCD" w:rsidTr="00EC1887">
        <w:trPr>
          <w:trHeight w:val="1395"/>
        </w:trPr>
        <w:tc>
          <w:tcPr>
            <w:tcW w:w="817" w:type="dxa"/>
            <w:gridSpan w:val="2"/>
            <w:hideMark/>
          </w:tcPr>
          <w:p w:rsidR="00101F55" w:rsidRPr="006F715C" w:rsidRDefault="00101F55" w:rsidP="0010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  <w:hideMark/>
          </w:tcPr>
          <w:p w:rsidR="00101F55" w:rsidRPr="006F715C" w:rsidRDefault="00101F55" w:rsidP="0010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Объём тепловой энергии, производимой с применением собственных источников и используемой для горячего водоснабжения</w:t>
            </w:r>
          </w:p>
        </w:tc>
        <w:tc>
          <w:tcPr>
            <w:tcW w:w="992" w:type="dxa"/>
            <w:hideMark/>
          </w:tcPr>
          <w:p w:rsidR="00101F55" w:rsidRPr="006F715C" w:rsidRDefault="00101F55" w:rsidP="0010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тыс. Гкал</w:t>
            </w:r>
          </w:p>
        </w:tc>
        <w:tc>
          <w:tcPr>
            <w:tcW w:w="1559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283,8779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204,7350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1,0989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8,3027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3,1241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1,3721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1,0227</w:t>
            </w:r>
          </w:p>
        </w:tc>
      </w:tr>
      <w:tr w:rsidR="00101F55" w:rsidRPr="006F715C" w:rsidTr="00EC1887">
        <w:trPr>
          <w:trHeight w:val="585"/>
        </w:trPr>
        <w:tc>
          <w:tcPr>
            <w:tcW w:w="817" w:type="dxa"/>
            <w:gridSpan w:val="2"/>
            <w:hideMark/>
          </w:tcPr>
          <w:p w:rsidR="00101F55" w:rsidRPr="006F715C" w:rsidRDefault="00101F55" w:rsidP="0010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hideMark/>
          </w:tcPr>
          <w:p w:rsidR="00101F55" w:rsidRPr="006F715C" w:rsidRDefault="00101F55" w:rsidP="0010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Потери горячей воды в сетях (процентов)</w:t>
            </w:r>
          </w:p>
        </w:tc>
        <w:tc>
          <w:tcPr>
            <w:tcW w:w="992" w:type="dxa"/>
            <w:hideMark/>
          </w:tcPr>
          <w:p w:rsidR="00101F55" w:rsidRPr="006F715C" w:rsidRDefault="00101F55" w:rsidP="0010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10,01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8F1846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8F1846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8F1846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8F1846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8F1846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8F1846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</w:tr>
      <w:tr w:rsidR="004155D3" w:rsidRPr="006F715C" w:rsidTr="00EC1887">
        <w:trPr>
          <w:trHeight w:val="795"/>
        </w:trPr>
        <w:tc>
          <w:tcPr>
            <w:tcW w:w="817" w:type="dxa"/>
            <w:gridSpan w:val="2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основного производственного персонала</w:t>
            </w:r>
          </w:p>
        </w:tc>
        <w:tc>
          <w:tcPr>
            <w:tcW w:w="992" w:type="dxa"/>
            <w:hideMark/>
          </w:tcPr>
          <w:p w:rsidR="004155D3" w:rsidRPr="006F715C" w:rsidRDefault="004155D3" w:rsidP="0041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vAlign w:val="center"/>
            <w:hideMark/>
          </w:tcPr>
          <w:p w:rsidR="004155D3" w:rsidRDefault="004155D3" w:rsidP="004155D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0,0000</w:t>
            </w:r>
          </w:p>
        </w:tc>
        <w:tc>
          <w:tcPr>
            <w:tcW w:w="1701" w:type="dxa"/>
            <w:vAlign w:val="center"/>
            <w:hideMark/>
          </w:tcPr>
          <w:p w:rsidR="004155D3" w:rsidRDefault="004155D3" w:rsidP="004155D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0,0000</w:t>
            </w:r>
          </w:p>
        </w:tc>
        <w:tc>
          <w:tcPr>
            <w:tcW w:w="1701" w:type="dxa"/>
            <w:vAlign w:val="center"/>
            <w:hideMark/>
          </w:tcPr>
          <w:p w:rsidR="004155D3" w:rsidRDefault="004155D3" w:rsidP="004155D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0,0000</w:t>
            </w:r>
          </w:p>
        </w:tc>
        <w:tc>
          <w:tcPr>
            <w:tcW w:w="1701" w:type="dxa"/>
            <w:vAlign w:val="center"/>
            <w:hideMark/>
          </w:tcPr>
          <w:p w:rsidR="004155D3" w:rsidRDefault="004155D3" w:rsidP="004155D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0,0000</w:t>
            </w:r>
          </w:p>
        </w:tc>
        <w:tc>
          <w:tcPr>
            <w:tcW w:w="1701" w:type="dxa"/>
            <w:vAlign w:val="center"/>
            <w:hideMark/>
          </w:tcPr>
          <w:p w:rsidR="004155D3" w:rsidRDefault="004155D3" w:rsidP="004155D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0,0000</w:t>
            </w:r>
          </w:p>
        </w:tc>
        <w:tc>
          <w:tcPr>
            <w:tcW w:w="1701" w:type="dxa"/>
            <w:vAlign w:val="center"/>
            <w:hideMark/>
          </w:tcPr>
          <w:p w:rsidR="004155D3" w:rsidRDefault="004155D3" w:rsidP="004155D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0,0000</w:t>
            </w:r>
          </w:p>
        </w:tc>
        <w:tc>
          <w:tcPr>
            <w:tcW w:w="1701" w:type="dxa"/>
            <w:vAlign w:val="center"/>
            <w:hideMark/>
          </w:tcPr>
          <w:p w:rsidR="004155D3" w:rsidRDefault="004155D3" w:rsidP="004155D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0,0000</w:t>
            </w:r>
          </w:p>
        </w:tc>
      </w:tr>
      <w:tr w:rsidR="00101F55" w:rsidRPr="00336AC9" w:rsidTr="00EC1887">
        <w:trPr>
          <w:trHeight w:val="675"/>
        </w:trPr>
        <w:tc>
          <w:tcPr>
            <w:tcW w:w="817" w:type="dxa"/>
            <w:gridSpan w:val="2"/>
            <w:hideMark/>
          </w:tcPr>
          <w:p w:rsidR="00101F55" w:rsidRPr="006F715C" w:rsidRDefault="00101F55" w:rsidP="0010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hideMark/>
          </w:tcPr>
          <w:p w:rsidR="00101F55" w:rsidRPr="006F715C" w:rsidRDefault="00101F55" w:rsidP="0010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Удельный расход электрической энергии на подачу воды в сеть</w:t>
            </w:r>
          </w:p>
        </w:tc>
        <w:tc>
          <w:tcPr>
            <w:tcW w:w="992" w:type="dxa"/>
            <w:hideMark/>
          </w:tcPr>
          <w:p w:rsidR="00101F55" w:rsidRPr="006F715C" w:rsidRDefault="00101F55" w:rsidP="0010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>кВт·ч</w:t>
            </w:r>
            <w:proofErr w:type="spellEnd"/>
            <w:r w:rsidRPr="006F715C">
              <w:rPr>
                <w:rFonts w:ascii="Times New Roman" w:hAnsi="Times New Roman" w:cs="Times New Roman"/>
                <w:sz w:val="20"/>
                <w:szCs w:val="20"/>
              </w:rPr>
              <w:t xml:space="preserve"> на тыс. куб. м</w:t>
            </w:r>
          </w:p>
        </w:tc>
        <w:tc>
          <w:tcPr>
            <w:tcW w:w="1559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1,7500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1,2900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6,8200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0,7700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1,2500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8,8600</w:t>
            </w:r>
          </w:p>
        </w:tc>
        <w:tc>
          <w:tcPr>
            <w:tcW w:w="1701" w:type="dxa"/>
            <w:vAlign w:val="center"/>
            <w:hideMark/>
          </w:tcPr>
          <w:p w:rsidR="00101F55" w:rsidRPr="00101F55" w:rsidRDefault="00101F55" w:rsidP="0010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F55">
              <w:rPr>
                <w:rFonts w:ascii="Times New Roman" w:hAnsi="Times New Roman" w:cs="Times New Roman"/>
                <w:sz w:val="20"/>
                <w:szCs w:val="20"/>
              </w:rPr>
              <w:t>5,4400</w:t>
            </w:r>
          </w:p>
        </w:tc>
      </w:tr>
    </w:tbl>
    <w:p w:rsidR="006F715C" w:rsidRDefault="006F715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fldChar w:fldCharType="end"/>
      </w:r>
    </w:p>
    <w:p w:rsidR="00BC1442" w:rsidRDefault="00BC1442">
      <w:pPr>
        <w:rPr>
          <w:rFonts w:ascii="Arial" w:hAnsi="Arial" w:cs="Arial"/>
          <w:lang w:val="en-US"/>
        </w:rPr>
      </w:pPr>
    </w:p>
    <w:p w:rsidR="00355DCD" w:rsidRDefault="00355DCD">
      <w:pPr>
        <w:rPr>
          <w:rFonts w:ascii="Arial" w:hAnsi="Arial" w:cs="Arial"/>
          <w:lang w:val="en-US"/>
        </w:rPr>
      </w:pPr>
    </w:p>
    <w:p w:rsidR="00355DCD" w:rsidRDefault="00355DCD">
      <w:pPr>
        <w:rPr>
          <w:rFonts w:ascii="Arial" w:hAnsi="Arial" w:cs="Arial"/>
          <w:lang w:val="en-US"/>
        </w:rPr>
      </w:pPr>
    </w:p>
    <w:p w:rsidR="00355DCD" w:rsidRDefault="00355DCD">
      <w:pPr>
        <w:rPr>
          <w:rFonts w:ascii="Arial" w:hAnsi="Arial" w:cs="Arial"/>
          <w:lang w:val="en-US"/>
        </w:rPr>
      </w:pPr>
      <w:bookmarkStart w:id="9" w:name="_GoBack"/>
      <w:bookmarkEnd w:id="9"/>
    </w:p>
    <w:p w:rsidR="00355DCD" w:rsidRDefault="00355DCD">
      <w:pPr>
        <w:rPr>
          <w:rFonts w:ascii="Arial" w:hAnsi="Arial" w:cs="Arial"/>
          <w:lang w:val="en-US"/>
        </w:rPr>
      </w:pPr>
    </w:p>
    <w:p w:rsidR="00355DCD" w:rsidRDefault="00355DCD">
      <w:pPr>
        <w:rPr>
          <w:rFonts w:ascii="Arial" w:hAnsi="Arial" w:cs="Arial"/>
          <w:lang w:val="en-US"/>
        </w:rPr>
      </w:pPr>
    </w:p>
    <w:p w:rsidR="00BC1442" w:rsidRDefault="00BC1442">
      <w:pPr>
        <w:rPr>
          <w:rFonts w:ascii="Arial" w:hAnsi="Arial" w:cs="Arial"/>
          <w:lang w:val="en-US"/>
        </w:rPr>
      </w:pPr>
    </w:p>
    <w:p w:rsidR="00355DCD" w:rsidRDefault="00355DCD">
      <w:pPr>
        <w:rPr>
          <w:rFonts w:ascii="Arial" w:hAnsi="Arial" w:cs="Arial"/>
          <w:lang w:val="en-US"/>
        </w:rPr>
      </w:pPr>
    </w:p>
    <w:p w:rsidR="00BC1442" w:rsidRDefault="00BC1442">
      <w:pPr>
        <w:rPr>
          <w:rFonts w:ascii="Arial" w:hAnsi="Arial" w:cs="Arial"/>
          <w:lang w:val="en-US"/>
        </w:rPr>
      </w:pPr>
    </w:p>
    <w:p w:rsidR="00BC1442" w:rsidRDefault="00BC1442">
      <w:pPr>
        <w:rPr>
          <w:rFonts w:ascii="Arial" w:hAnsi="Arial" w:cs="Arial"/>
          <w:lang w:val="en-US"/>
        </w:rPr>
      </w:pPr>
    </w:p>
    <w:p w:rsidR="00BC1442" w:rsidRDefault="00BC1442">
      <w:pPr>
        <w:rPr>
          <w:rFonts w:ascii="Arial" w:hAnsi="Arial" w:cs="Arial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"/>
        <w:gridCol w:w="1955"/>
        <w:gridCol w:w="141"/>
        <w:gridCol w:w="1134"/>
        <w:gridCol w:w="1701"/>
        <w:gridCol w:w="1701"/>
        <w:gridCol w:w="1560"/>
        <w:gridCol w:w="1417"/>
        <w:gridCol w:w="1418"/>
        <w:gridCol w:w="1418"/>
        <w:gridCol w:w="1383"/>
      </w:tblGrid>
      <w:tr w:rsidR="00355DCD" w:rsidRPr="00BC1442" w:rsidTr="00BC1442">
        <w:trPr>
          <w:trHeight w:val="735"/>
        </w:trPr>
        <w:tc>
          <w:tcPr>
            <w:tcW w:w="280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  <w:r w:rsidRPr="00BC144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955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2976" w:type="dxa"/>
            <w:gridSpan w:val="3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RANGE!I7:J9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10"/>
          </w:p>
        </w:tc>
        <w:tc>
          <w:tcPr>
            <w:tcW w:w="1701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RANGE!K7:L9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11"/>
          </w:p>
        </w:tc>
        <w:tc>
          <w:tcPr>
            <w:tcW w:w="1560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RANGE!M7:N9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12"/>
          </w:p>
        </w:tc>
        <w:tc>
          <w:tcPr>
            <w:tcW w:w="1417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RANGE!O7:P9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13"/>
          </w:p>
        </w:tc>
        <w:tc>
          <w:tcPr>
            <w:tcW w:w="1418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RANGE!Q7:R9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14"/>
          </w:p>
        </w:tc>
        <w:tc>
          <w:tcPr>
            <w:tcW w:w="1418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RANGE!U7:V9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15"/>
          </w:p>
        </w:tc>
        <w:tc>
          <w:tcPr>
            <w:tcW w:w="1383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RANGE!W7:X9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  <w:bookmarkEnd w:id="16"/>
          </w:p>
        </w:tc>
      </w:tr>
      <w:tr w:rsidR="00355DCD" w:rsidRPr="00BC1442" w:rsidTr="00BC1442">
        <w:trPr>
          <w:trHeight w:val="480"/>
        </w:trPr>
        <w:tc>
          <w:tcPr>
            <w:tcW w:w="280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  <w:r w:rsidRPr="00BC1442">
              <w:rPr>
                <w:rFonts w:ascii="Arial" w:hAnsi="Arial" w:cs="Arial"/>
              </w:rPr>
              <w:t> </w:t>
            </w:r>
          </w:p>
        </w:tc>
        <w:tc>
          <w:tcPr>
            <w:tcW w:w="1955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Территория оказания услуг</w:t>
            </w:r>
          </w:p>
        </w:tc>
        <w:tc>
          <w:tcPr>
            <w:tcW w:w="2976" w:type="dxa"/>
            <w:gridSpan w:val="3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701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560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417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418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418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383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355DCD" w:rsidRPr="00BC1442" w:rsidTr="00BC1442">
        <w:trPr>
          <w:trHeight w:val="2940"/>
        </w:trPr>
        <w:tc>
          <w:tcPr>
            <w:tcW w:w="280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  <w:r w:rsidRPr="00BC1442">
              <w:rPr>
                <w:rFonts w:ascii="Arial" w:hAnsi="Arial" w:cs="Arial"/>
              </w:rPr>
              <w:t> </w:t>
            </w:r>
          </w:p>
        </w:tc>
        <w:tc>
          <w:tcPr>
            <w:tcW w:w="3230" w:type="dxa"/>
            <w:gridSpan w:val="3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Централизованная система</w:t>
            </w:r>
          </w:p>
        </w:tc>
        <w:tc>
          <w:tcPr>
            <w:tcW w:w="1701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система централизованного горячего водоснабжения филиала АО "</w:t>
            </w:r>
            <w:proofErr w:type="spellStart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Квадра</w:t>
            </w:r>
            <w:proofErr w:type="spellEnd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</w:p>
        </w:tc>
        <w:tc>
          <w:tcPr>
            <w:tcW w:w="1701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система централизованного горячего водоснабжения котельных, за исключением расположенных по адресам: ул. Ломоносова, 116; ул. Волгоградская, 39Л; ул. Курчатова, 24Б; ул. Полякова, 13А; ул. Сакко и Ванцетти, 80; ул. Дачный проспект, 162; ул. Пеше-Стрелецкая, 84; ул. Софьи Перовской, 7</w:t>
            </w:r>
          </w:p>
        </w:tc>
        <w:tc>
          <w:tcPr>
            <w:tcW w:w="1560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 xml:space="preserve">система централизованного горячего водоснабжения котельной по адресу: </w:t>
            </w:r>
            <w:proofErr w:type="spellStart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ул.Полякова</w:t>
            </w:r>
            <w:proofErr w:type="spellEnd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, 13а</w:t>
            </w:r>
          </w:p>
        </w:tc>
        <w:tc>
          <w:tcPr>
            <w:tcW w:w="1417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 xml:space="preserve">система централизованного горячего водоснабжения котельной по адресу: </w:t>
            </w:r>
            <w:proofErr w:type="spellStart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, 24б</w:t>
            </w:r>
          </w:p>
        </w:tc>
        <w:tc>
          <w:tcPr>
            <w:tcW w:w="1418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 xml:space="preserve">система централизованного горячего водоснабжения котельной по адресу: </w:t>
            </w:r>
            <w:proofErr w:type="spellStart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, 116</w:t>
            </w:r>
          </w:p>
        </w:tc>
        <w:tc>
          <w:tcPr>
            <w:tcW w:w="1418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 xml:space="preserve">система централизованного горячего водоснабжения котельной по адресу: </w:t>
            </w:r>
            <w:proofErr w:type="spellStart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, 39л</w:t>
            </w:r>
          </w:p>
        </w:tc>
        <w:tc>
          <w:tcPr>
            <w:tcW w:w="1383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 xml:space="preserve">система централизованного горячего водоснабжения котельной по адресу: </w:t>
            </w:r>
            <w:proofErr w:type="spellStart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 xml:space="preserve"> пр., 162</w:t>
            </w:r>
          </w:p>
        </w:tc>
      </w:tr>
      <w:tr w:rsidR="00355DCD" w:rsidRPr="00BC1442" w:rsidTr="00BC1442">
        <w:trPr>
          <w:trHeight w:val="225"/>
        </w:trPr>
        <w:tc>
          <w:tcPr>
            <w:tcW w:w="5211" w:type="dxa"/>
            <w:gridSpan w:val="5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Arial" w:hAnsi="Arial" w:cs="Arial"/>
              </w:rPr>
            </w:pPr>
            <w:r w:rsidRPr="00BC1442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Arial" w:hAnsi="Arial" w:cs="Arial"/>
              </w:rPr>
            </w:pPr>
            <w:r w:rsidRPr="00BC144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Arial" w:hAnsi="Arial" w:cs="Arial"/>
              </w:rPr>
            </w:pPr>
            <w:r w:rsidRPr="00BC144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Arial" w:hAnsi="Arial" w:cs="Arial"/>
              </w:rPr>
            </w:pPr>
            <w:r w:rsidRPr="00BC144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Arial" w:hAnsi="Arial" w:cs="Arial"/>
              </w:rPr>
            </w:pPr>
            <w:r w:rsidRPr="00BC1442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Arial" w:hAnsi="Arial" w:cs="Arial"/>
              </w:rPr>
            </w:pPr>
            <w:r w:rsidRPr="00BC1442">
              <w:rPr>
                <w:rFonts w:ascii="Arial" w:hAnsi="Arial" w:cs="Arial"/>
              </w:rPr>
              <w:t> </w:t>
            </w:r>
          </w:p>
        </w:tc>
      </w:tr>
      <w:tr w:rsidR="00355DCD" w:rsidRPr="00BC1442" w:rsidTr="00BC1442">
        <w:trPr>
          <w:trHeight w:val="450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Информация, подлежащая раскрытию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355DCD" w:rsidRPr="00BC1442" w:rsidTr="00BC1442">
        <w:trPr>
          <w:trHeight w:val="210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355DCD" w:rsidRPr="00BC1442" w:rsidTr="00BC1442">
        <w:trPr>
          <w:trHeight w:val="225"/>
        </w:trPr>
        <w:tc>
          <w:tcPr>
            <w:tcW w:w="280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noWrap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</w:tr>
      <w:tr w:rsidR="00355DCD" w:rsidRPr="00BC1442" w:rsidTr="00BC1442">
        <w:trPr>
          <w:trHeight w:val="225"/>
        </w:trPr>
        <w:tc>
          <w:tcPr>
            <w:tcW w:w="280" w:type="dxa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noWrap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hideMark/>
          </w:tcPr>
          <w:p w:rsidR="00355DCD" w:rsidRPr="00BC1442" w:rsidRDefault="00355DCD">
            <w:pPr>
              <w:rPr>
                <w:rFonts w:ascii="Arial" w:hAnsi="Arial" w:cs="Arial"/>
              </w:rPr>
            </w:pPr>
          </w:p>
        </w:tc>
      </w:tr>
      <w:tr w:rsidR="00355DCD" w:rsidRPr="00BC1442" w:rsidTr="00BC1442">
        <w:trPr>
          <w:trHeight w:val="720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Количество аварий на системах горячего водоснабжения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ед. на км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55DCD" w:rsidRPr="00BC1442" w:rsidTr="00BC1442">
        <w:trPr>
          <w:trHeight w:val="2340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Количество часов (суммарно за календарный год), превышающих установленную продолжительность временного прекращения или ограничения горячего водоснабжения, и доля потребителей (процентов), в отношении которых было осуществлено временное прекращение или ограничение горячего водоснабжения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55DCD" w:rsidRPr="00BC1442" w:rsidTr="00BC1442">
        <w:trPr>
          <w:trHeight w:val="1245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количество часов (суммарно за календарный год), превышающих установленную продолжительность временного прекращения горячего водоснабжения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55DCD" w:rsidRPr="00BC1442" w:rsidTr="00BC1442">
        <w:trPr>
          <w:trHeight w:val="1110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количество часов (суммарно за календарный год), превышающих установленную продолжительность ограничения горячего водоснабжения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55DCD" w:rsidRPr="00BC1442" w:rsidTr="00BC1442">
        <w:trPr>
          <w:trHeight w:val="855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доля потребителей, в отношении которых было осуществлено временное прекращение горячего водоснабжения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55DCD" w:rsidRPr="00BC1442" w:rsidTr="00BC1442">
        <w:trPr>
          <w:trHeight w:val="870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доля потребителей, в отношении которых было осуществлено ограничение горячего водоснабжения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55DCD" w:rsidRPr="00BC1442" w:rsidTr="00BC1442">
        <w:trPr>
          <w:trHeight w:val="1275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Количество часов (суммарно за календарный год) отклонения показателей температуры подачи горячей воды от нормативных значений в точке разбора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55DCD" w:rsidRPr="00BC1442" w:rsidTr="00BC1442">
        <w:trPr>
          <w:trHeight w:val="2205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Доля исполненных в срок договоров о подключении (технологическом присоединении) к централизованной системе горячего водоснабжения (процентов общего количества заключенных договоров о подключении (технологическом присоединении) к централизованной системе горячего водоснабжения)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55DCD" w:rsidRPr="00BC1442" w:rsidTr="00BC1442">
        <w:trPr>
          <w:trHeight w:val="675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Средняя продолжительность рассмотрения заявлений о заключении договоров о подключении (технологическом присоединении) к централизованной системе горячего водоснабжения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701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56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417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418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383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</w:tr>
      <w:tr w:rsidR="00355DCD" w:rsidRPr="00BC1442" w:rsidTr="00355DCD">
        <w:trPr>
          <w:trHeight w:val="1410"/>
        </w:trPr>
        <w:tc>
          <w:tcPr>
            <w:tcW w:w="280" w:type="dxa"/>
            <w:hideMark/>
          </w:tcPr>
          <w:p w:rsidR="00355DCD" w:rsidRPr="00BC1442" w:rsidRDefault="00355DCD" w:rsidP="00BC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96" w:type="dxa"/>
            <w:gridSpan w:val="2"/>
            <w:hideMark/>
          </w:tcPr>
          <w:p w:rsidR="00355DCD" w:rsidRPr="00BC1442" w:rsidRDefault="00355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О результатах технического обследования централизованных систем горячего водоснабжения, в том числе:</w:t>
            </w:r>
          </w:p>
        </w:tc>
        <w:tc>
          <w:tcPr>
            <w:tcW w:w="1134" w:type="dxa"/>
            <w:hideMark/>
          </w:tcPr>
          <w:p w:rsidR="00355DCD" w:rsidRPr="00BC1442" w:rsidRDefault="00355DCD" w:rsidP="00BC1442">
            <w:pPr>
              <w:rPr>
                <w:rFonts w:ascii="Arial" w:hAnsi="Arial" w:cs="Arial"/>
              </w:rPr>
            </w:pPr>
            <w:r w:rsidRPr="00BC1442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:rsidR="00AE296F" w:rsidRPr="00BC1442" w:rsidRDefault="008F1846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2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</w:tc>
        <w:tc>
          <w:tcPr>
            <w:tcW w:w="1701" w:type="dxa"/>
          </w:tcPr>
          <w:p w:rsidR="00355DCD" w:rsidRDefault="008F184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3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  <w:p w:rsidR="00AE296F" w:rsidRPr="00BC1442" w:rsidRDefault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AE296F" w:rsidRPr="00BC1442" w:rsidRDefault="008F1846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4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</w:tc>
        <w:tc>
          <w:tcPr>
            <w:tcW w:w="1417" w:type="dxa"/>
          </w:tcPr>
          <w:p w:rsidR="00AE296F" w:rsidRPr="00BC1442" w:rsidRDefault="008F1846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5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</w:tc>
        <w:tc>
          <w:tcPr>
            <w:tcW w:w="1418" w:type="dxa"/>
          </w:tcPr>
          <w:p w:rsidR="00AE296F" w:rsidRDefault="008F184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6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  <w:p w:rsidR="00AE296F" w:rsidRPr="00BC1442" w:rsidRDefault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355DCD" w:rsidRDefault="008F184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7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  <w:p w:rsidR="00AE296F" w:rsidRPr="00BC1442" w:rsidRDefault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83" w:type="dxa"/>
          </w:tcPr>
          <w:p w:rsidR="00AE296F" w:rsidRPr="00BC1442" w:rsidRDefault="008F1846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8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</w:tc>
      </w:tr>
      <w:tr w:rsidR="00AE296F" w:rsidRPr="00BC1442" w:rsidTr="00355DCD">
        <w:trPr>
          <w:trHeight w:val="1980"/>
        </w:trPr>
        <w:tc>
          <w:tcPr>
            <w:tcW w:w="280" w:type="dxa"/>
            <w:hideMark/>
          </w:tcPr>
          <w:p w:rsidR="00AE296F" w:rsidRPr="00BC1442" w:rsidRDefault="00AE296F" w:rsidP="00AE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096" w:type="dxa"/>
            <w:gridSpan w:val="2"/>
            <w:hideMark/>
          </w:tcPr>
          <w:p w:rsidR="00AE296F" w:rsidRPr="00BC1442" w:rsidRDefault="00AE296F" w:rsidP="00AE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42">
              <w:rPr>
                <w:rFonts w:ascii="Times New Roman" w:hAnsi="Times New Roman" w:cs="Times New Roman"/>
                <w:sz w:val="20"/>
                <w:szCs w:val="20"/>
              </w:rPr>
              <w:t>о фактических значениях показателей технико-экономического состояния централизованных систем горячего водоснабжения, включая значения показателей физического износа и энергетической эффективности объектов централизованных систем горячего водоснабжения</w:t>
            </w:r>
          </w:p>
        </w:tc>
        <w:tc>
          <w:tcPr>
            <w:tcW w:w="1134" w:type="dxa"/>
            <w:hideMark/>
          </w:tcPr>
          <w:p w:rsidR="00AE296F" w:rsidRPr="00BC1442" w:rsidRDefault="00AE296F" w:rsidP="00AE296F">
            <w:pPr>
              <w:rPr>
                <w:rFonts w:ascii="Arial" w:hAnsi="Arial" w:cs="Arial"/>
              </w:rPr>
            </w:pPr>
            <w:r w:rsidRPr="00BC1442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:rsidR="00AE296F" w:rsidRPr="00BC1442" w:rsidRDefault="008F1846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9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</w:tc>
        <w:tc>
          <w:tcPr>
            <w:tcW w:w="1701" w:type="dxa"/>
          </w:tcPr>
          <w:p w:rsidR="00AE296F" w:rsidRDefault="008F1846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0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  <w:p w:rsidR="00AE296F" w:rsidRPr="00BC1442" w:rsidRDefault="00AE296F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AE296F" w:rsidRPr="00BC1442" w:rsidRDefault="008F1846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1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</w:tc>
        <w:tc>
          <w:tcPr>
            <w:tcW w:w="1417" w:type="dxa"/>
          </w:tcPr>
          <w:p w:rsidR="00AE296F" w:rsidRPr="00BC1442" w:rsidRDefault="008F1846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2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</w:tc>
        <w:tc>
          <w:tcPr>
            <w:tcW w:w="1418" w:type="dxa"/>
          </w:tcPr>
          <w:p w:rsidR="00AE296F" w:rsidRDefault="008F1846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3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  <w:p w:rsidR="00AE296F" w:rsidRPr="00BC1442" w:rsidRDefault="00AE296F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AE296F" w:rsidRDefault="008F1846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4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  <w:p w:rsidR="00AE296F" w:rsidRPr="00BC1442" w:rsidRDefault="00AE296F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83" w:type="dxa"/>
          </w:tcPr>
          <w:p w:rsidR="00AE296F" w:rsidRPr="00BC1442" w:rsidRDefault="008F1846" w:rsidP="00AE296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5" w:history="1">
              <w:r w:rsidR="00AE296F" w:rsidRPr="00775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https://portal.eias.ru/Portal/DownloadPage.aspx?type=12&amp;guid=398728a1-adbf-42ec-bbae-bb3c269273e7</w:t>
              </w:r>
            </w:hyperlink>
          </w:p>
        </w:tc>
      </w:tr>
    </w:tbl>
    <w:p w:rsidR="00BC1442" w:rsidRPr="00BC1442" w:rsidRDefault="00BC1442">
      <w:pPr>
        <w:rPr>
          <w:rFonts w:ascii="Arial" w:hAnsi="Arial" w:cs="Arial"/>
        </w:rPr>
      </w:pPr>
    </w:p>
    <w:sectPr w:rsidR="00BC1442" w:rsidRPr="00BC1442" w:rsidSect="002B38BB">
      <w:pgSz w:w="16838" w:h="11906" w:orient="landscape"/>
      <w:pgMar w:top="567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87"/>
    <w:rsid w:val="000128FF"/>
    <w:rsid w:val="00040A33"/>
    <w:rsid w:val="000F2523"/>
    <w:rsid w:val="00101F55"/>
    <w:rsid w:val="00136F11"/>
    <w:rsid w:val="0018462C"/>
    <w:rsid w:val="00215A96"/>
    <w:rsid w:val="00231E0A"/>
    <w:rsid w:val="002510FD"/>
    <w:rsid w:val="002B3887"/>
    <w:rsid w:val="002B38BB"/>
    <w:rsid w:val="00336AC9"/>
    <w:rsid w:val="00355DCD"/>
    <w:rsid w:val="003653B3"/>
    <w:rsid w:val="00377B7C"/>
    <w:rsid w:val="00382437"/>
    <w:rsid w:val="004155D3"/>
    <w:rsid w:val="0046546F"/>
    <w:rsid w:val="0048118B"/>
    <w:rsid w:val="00486429"/>
    <w:rsid w:val="004D286B"/>
    <w:rsid w:val="005C0BBD"/>
    <w:rsid w:val="005E4508"/>
    <w:rsid w:val="006835DD"/>
    <w:rsid w:val="006D13B0"/>
    <w:rsid w:val="006F715C"/>
    <w:rsid w:val="00777F3D"/>
    <w:rsid w:val="00797E1B"/>
    <w:rsid w:val="00827D2B"/>
    <w:rsid w:val="0087683A"/>
    <w:rsid w:val="00891F3A"/>
    <w:rsid w:val="008E2020"/>
    <w:rsid w:val="008F1846"/>
    <w:rsid w:val="009A4DA5"/>
    <w:rsid w:val="00A2418C"/>
    <w:rsid w:val="00A72FF1"/>
    <w:rsid w:val="00A83B5E"/>
    <w:rsid w:val="00AE296F"/>
    <w:rsid w:val="00B32D51"/>
    <w:rsid w:val="00B862CE"/>
    <w:rsid w:val="00BC1442"/>
    <w:rsid w:val="00C1251E"/>
    <w:rsid w:val="00C47A2A"/>
    <w:rsid w:val="00D26C5E"/>
    <w:rsid w:val="00D84EAB"/>
    <w:rsid w:val="00E07CCC"/>
    <w:rsid w:val="00E172AD"/>
    <w:rsid w:val="00E5476D"/>
    <w:rsid w:val="00EC1887"/>
    <w:rsid w:val="00F00D8B"/>
    <w:rsid w:val="00F14C1A"/>
    <w:rsid w:val="00FD033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DF9D"/>
  <w15:docId w15:val="{E63011F5-0D87-43F7-BDC9-0769E2CD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0D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ias.ru/Portal/DownloadPage.aspx?type=12&amp;guid=0fa90676-fde6-4695-b39f-9081afb19834" TargetMode="External"/><Relationship Id="rId13" Type="http://schemas.openxmlformats.org/officeDocument/2006/relationships/hyperlink" Target="https://portal.eias.ru/Portal/DownloadPage.aspx?type=12&amp;guid=398728a1-adbf-42ec-bbae-bb3c269273e7" TargetMode="External"/><Relationship Id="rId18" Type="http://schemas.openxmlformats.org/officeDocument/2006/relationships/hyperlink" Target="https://portal.eias.ru/Portal/DownloadPage.aspx?type=12&amp;guid=398728a1-adbf-42ec-bbae-bb3c269273e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ortal.eias.ru/Portal/DownloadPage.aspx?type=12&amp;guid=398728a1-adbf-42ec-bbae-bb3c269273e7" TargetMode="External"/><Relationship Id="rId7" Type="http://schemas.openxmlformats.org/officeDocument/2006/relationships/hyperlink" Target="https://portal.eias.ru/Portal/DownloadPage.aspx?type=12&amp;guid=0fa90676-fde6-4695-b39f-9081afb19834" TargetMode="External"/><Relationship Id="rId12" Type="http://schemas.openxmlformats.org/officeDocument/2006/relationships/hyperlink" Target="https://portal.eias.ru/Portal/DownloadPage.aspx?type=12&amp;guid=398728a1-adbf-42ec-bbae-bb3c269273e7" TargetMode="External"/><Relationship Id="rId17" Type="http://schemas.openxmlformats.org/officeDocument/2006/relationships/hyperlink" Target="https://portal.eias.ru/Portal/DownloadPage.aspx?type=12&amp;guid=398728a1-adbf-42ec-bbae-bb3c269273e7" TargetMode="External"/><Relationship Id="rId25" Type="http://schemas.openxmlformats.org/officeDocument/2006/relationships/hyperlink" Target="https://portal.eias.ru/Portal/DownloadPage.aspx?type=12&amp;guid=398728a1-adbf-42ec-bbae-bb3c269273e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eias.ru/Portal/DownloadPage.aspx?type=12&amp;guid=398728a1-adbf-42ec-bbae-bb3c269273e7" TargetMode="External"/><Relationship Id="rId20" Type="http://schemas.openxmlformats.org/officeDocument/2006/relationships/hyperlink" Target="https://portal.eias.ru/Portal/DownloadPage.aspx?type=12&amp;guid=398728a1-adbf-42ec-bbae-bb3c269273e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ortal.eias.ru/Portal/DownloadPage.aspx?type=12&amp;guid=0fa90676-fde6-4695-b39f-9081afb19834" TargetMode="External"/><Relationship Id="rId11" Type="http://schemas.openxmlformats.org/officeDocument/2006/relationships/hyperlink" Target="https://portal.eias.ru/Portal/DownloadPage.aspx?type=12&amp;guid=0fa90676-fde6-4695-b39f-9081afb19834" TargetMode="External"/><Relationship Id="rId24" Type="http://schemas.openxmlformats.org/officeDocument/2006/relationships/hyperlink" Target="https://portal.eias.ru/Portal/DownloadPage.aspx?type=12&amp;guid=398728a1-adbf-42ec-bbae-bb3c269273e7" TargetMode="External"/><Relationship Id="rId5" Type="http://schemas.openxmlformats.org/officeDocument/2006/relationships/hyperlink" Target="https://portal.eias.ru/Portal/DownloadPage.aspx?type=12&amp;guid=0fa90676-fde6-4695-b39f-9081afb19834" TargetMode="External"/><Relationship Id="rId15" Type="http://schemas.openxmlformats.org/officeDocument/2006/relationships/hyperlink" Target="https://portal.eias.ru/Portal/DownloadPage.aspx?type=12&amp;guid=398728a1-adbf-42ec-bbae-bb3c269273e7" TargetMode="External"/><Relationship Id="rId23" Type="http://schemas.openxmlformats.org/officeDocument/2006/relationships/hyperlink" Target="https://portal.eias.ru/Portal/DownloadPage.aspx?type=12&amp;guid=398728a1-adbf-42ec-bbae-bb3c269273e7" TargetMode="External"/><Relationship Id="rId10" Type="http://schemas.openxmlformats.org/officeDocument/2006/relationships/hyperlink" Target="https://portal.eias.ru/Portal/DownloadPage.aspx?type=12&amp;guid=0fa90676-fde6-4695-b39f-9081afb19834" TargetMode="External"/><Relationship Id="rId19" Type="http://schemas.openxmlformats.org/officeDocument/2006/relationships/hyperlink" Target="https://portal.eias.ru/Portal/DownloadPage.aspx?type=12&amp;guid=398728a1-adbf-42ec-bbae-bb3c269273e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eias.ru/Portal/DownloadPage.aspx?type=12&amp;guid=0fa90676-fde6-4695-b39f-9081afb19834" TargetMode="External"/><Relationship Id="rId14" Type="http://schemas.openxmlformats.org/officeDocument/2006/relationships/hyperlink" Target="https://portal.eias.ru/Portal/DownloadPage.aspx?type=12&amp;guid=398728a1-adbf-42ec-bbae-bb3c269273e7" TargetMode="External"/><Relationship Id="rId22" Type="http://schemas.openxmlformats.org/officeDocument/2006/relationships/hyperlink" Target="https://portal.eias.ru/Portal/DownloadPage.aspx?type=12&amp;guid=398728a1-adbf-42ec-bbae-bb3c269273e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3ADE-5C22-4A35-B4B2-914CE40F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13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28</cp:revision>
  <dcterms:created xsi:type="dcterms:W3CDTF">2020-04-20T07:59:00Z</dcterms:created>
  <dcterms:modified xsi:type="dcterms:W3CDTF">2026-04-23T11:23:00Z</dcterms:modified>
</cp:coreProperties>
</file>