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1AD" w:rsidRDefault="005541AD" w:rsidP="00BE3F7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ФИЛИАЛ ПАО «КВАДРА» - «ВОРОНЕЖСКАЯ ГЕНЕРАЦИЯ»</w:t>
      </w:r>
    </w:p>
    <w:p w:rsidR="005541AD" w:rsidRDefault="005541AD" w:rsidP="00BE3F7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Стандарты раскрытия информации организациями, осуществляющими холодное водоснабжение, согласно Постановлению Правительства</w:t>
      </w:r>
      <w:r w:rsidR="00BE3F77" w:rsidRPr="00E64A7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РФ от 17.01.2013 №6</w:t>
      </w:r>
    </w:p>
    <w:p w:rsidR="005541AD" w:rsidRDefault="005541AD" w:rsidP="00BE3F7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</w:p>
    <w:p w:rsidR="00BE3F77" w:rsidRPr="00E64A77" w:rsidRDefault="00BE3F77" w:rsidP="00BE3F7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 w:rsidRPr="00E64A77">
        <w:rPr>
          <w:rFonts w:ascii="Arial" w:hAnsi="Arial" w:cs="Arial"/>
          <w:b/>
        </w:rPr>
        <w:t xml:space="preserve">Информация о тарифах на техническую воду </w:t>
      </w:r>
      <w:r w:rsidRPr="00E64A77">
        <w:rPr>
          <w:rFonts w:ascii="Arial" w:eastAsia="Times New Roman" w:hAnsi="Arial" w:cs="Arial"/>
          <w:b/>
        </w:rPr>
        <w:t>для ПАО «Квадра», осуществляющего холодное водоснабжение потребителей в границах  городского округа город Воронеж (от производственного подразделения ТЭЦ-</w:t>
      </w:r>
      <w:r w:rsidR="002A0C8A">
        <w:rPr>
          <w:rFonts w:ascii="Arial" w:eastAsia="Times New Roman" w:hAnsi="Arial" w:cs="Arial"/>
          <w:b/>
        </w:rPr>
        <w:t>2</w:t>
      </w:r>
      <w:r w:rsidRPr="00E64A77">
        <w:rPr>
          <w:rFonts w:ascii="Arial" w:eastAsia="Times New Roman" w:hAnsi="Arial" w:cs="Arial"/>
          <w:b/>
        </w:rPr>
        <w:t>)</w:t>
      </w:r>
    </w:p>
    <w:p w:rsidR="00BE3F77" w:rsidRPr="00E64A77" w:rsidRDefault="00BE3F77" w:rsidP="00BE3F77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</w:rPr>
      </w:pPr>
      <w:r w:rsidRPr="00E64A77">
        <w:rPr>
          <w:rFonts w:ascii="Arial" w:eastAsia="Times New Roman" w:hAnsi="Arial" w:cs="Arial"/>
          <w:b/>
        </w:rPr>
        <w:t>на период 20</w:t>
      </w:r>
      <w:r w:rsidR="006541A4">
        <w:rPr>
          <w:rFonts w:ascii="Arial" w:eastAsia="Times New Roman" w:hAnsi="Arial" w:cs="Arial"/>
          <w:b/>
        </w:rPr>
        <w:t>19</w:t>
      </w:r>
      <w:bookmarkStart w:id="0" w:name="_GoBack"/>
      <w:bookmarkEnd w:id="0"/>
      <w:r w:rsidR="00967741">
        <w:rPr>
          <w:rFonts w:ascii="Arial" w:eastAsia="Times New Roman" w:hAnsi="Arial" w:cs="Arial"/>
          <w:b/>
        </w:rPr>
        <w:t>-2023</w:t>
      </w:r>
      <w:r w:rsidRPr="00E64A77">
        <w:rPr>
          <w:rFonts w:ascii="Arial" w:eastAsia="Times New Roman" w:hAnsi="Arial" w:cs="Arial"/>
          <w:b/>
        </w:rPr>
        <w:t xml:space="preserve"> год</w:t>
      </w:r>
      <w:r w:rsidR="00967741">
        <w:rPr>
          <w:rFonts w:ascii="Arial" w:eastAsia="Times New Roman" w:hAnsi="Arial" w:cs="Arial"/>
          <w:b/>
        </w:rPr>
        <w:t>ы</w:t>
      </w:r>
    </w:p>
    <w:p w:rsidR="00BE3F77" w:rsidRPr="00FD1E21" w:rsidRDefault="00BE3F77" w:rsidP="00BE3F77">
      <w:pPr>
        <w:pStyle w:val="ConsPlusNormal"/>
        <w:jc w:val="both"/>
        <w:rPr>
          <w:sz w:val="22"/>
          <w:szCs w:val="22"/>
        </w:rPr>
      </w:pPr>
    </w:p>
    <w:tbl>
      <w:tblPr>
        <w:tblW w:w="9639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4111"/>
        <w:gridCol w:w="1275"/>
      </w:tblGrid>
      <w:tr w:rsidR="00BE3F77" w:rsidRPr="00FD1E21" w:rsidTr="00FD1E21">
        <w:trPr>
          <w:trHeight w:val="131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77" w:rsidRPr="00FD1E21" w:rsidRDefault="00BE3F77" w:rsidP="009F7C4A">
            <w:pPr>
              <w:pStyle w:val="ConsPlusNormal"/>
              <w:jc w:val="both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t>Наименование органа регулирования тарифов, принявшего решение об утверждении тарифа на техническую воду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77" w:rsidRPr="00FD1E21" w:rsidRDefault="00BE3F77" w:rsidP="00BE3F77">
            <w:pPr>
              <w:pStyle w:val="ConsPlusNormal"/>
              <w:jc w:val="center"/>
              <w:rPr>
                <w:sz w:val="22"/>
                <w:szCs w:val="22"/>
              </w:rPr>
            </w:pPr>
            <w:r w:rsidRPr="00FD1E21">
              <w:rPr>
                <w:rFonts w:eastAsia="Times New Roman"/>
                <w:sz w:val="22"/>
                <w:szCs w:val="22"/>
              </w:rPr>
              <w:t>Управлением по государственному  регулированию тарифов Воронежской области</w:t>
            </w:r>
          </w:p>
        </w:tc>
      </w:tr>
      <w:tr w:rsidR="00BE3F77" w:rsidRPr="00FD1E21" w:rsidTr="00FD1E21">
        <w:trPr>
          <w:trHeight w:val="120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77" w:rsidRPr="00FD1E21" w:rsidRDefault="00BE3F77" w:rsidP="009F7C4A">
            <w:pPr>
              <w:pStyle w:val="ConsPlusNormal"/>
              <w:jc w:val="both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t>Реквизиты (дата, номер) решения об утверждении тарифа на техническую воду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77" w:rsidRDefault="00E760D7" w:rsidP="00487DA1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Приказ от </w:t>
            </w:r>
            <w:r w:rsidR="00487DA1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>.12.201</w:t>
            </w:r>
            <w:r w:rsidR="00487DA1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№ 5</w:t>
            </w:r>
            <w:r w:rsidR="00487DA1">
              <w:rPr>
                <w:sz w:val="22"/>
                <w:szCs w:val="22"/>
              </w:rPr>
              <w:t>3/7</w:t>
            </w:r>
          </w:p>
          <w:p w:rsidR="00457076" w:rsidRPr="00FD1E21" w:rsidRDefault="00967741" w:rsidP="00967741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(в редакции приказа ДГ</w:t>
            </w:r>
            <w:r w:rsidR="00457076">
              <w:rPr>
                <w:sz w:val="22"/>
                <w:szCs w:val="22"/>
              </w:rPr>
              <w:t>РТ №</w:t>
            </w:r>
            <w:r>
              <w:rPr>
                <w:sz w:val="22"/>
                <w:szCs w:val="22"/>
              </w:rPr>
              <w:t>58/14</w:t>
            </w:r>
            <w:r w:rsidR="00457076">
              <w:rPr>
                <w:sz w:val="22"/>
                <w:szCs w:val="22"/>
              </w:rPr>
              <w:t xml:space="preserve"> от 1</w:t>
            </w:r>
            <w:r>
              <w:rPr>
                <w:sz w:val="22"/>
                <w:szCs w:val="22"/>
              </w:rPr>
              <w:t>2</w:t>
            </w:r>
            <w:r w:rsidR="00457076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1</w:t>
            </w:r>
            <w:r w:rsidR="00457076">
              <w:rPr>
                <w:sz w:val="22"/>
                <w:szCs w:val="22"/>
              </w:rPr>
              <w:t>.20</w:t>
            </w:r>
            <w:r w:rsidR="009668F1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</w:t>
            </w:r>
            <w:r w:rsidR="00457076">
              <w:rPr>
                <w:sz w:val="22"/>
                <w:szCs w:val="22"/>
              </w:rPr>
              <w:t>)</w:t>
            </w:r>
          </w:p>
        </w:tc>
      </w:tr>
      <w:tr w:rsidR="00487DA1" w:rsidRPr="00FD1E21" w:rsidTr="00487DA1"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7DA1" w:rsidRPr="00FD1E21" w:rsidRDefault="00487DA1" w:rsidP="00487DA1">
            <w:pPr>
              <w:pStyle w:val="ConsPlusNormal"/>
              <w:jc w:val="center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t>Величина установленного тарифа на техническую воду</w:t>
            </w:r>
            <w:r>
              <w:rPr>
                <w:sz w:val="22"/>
                <w:szCs w:val="22"/>
              </w:rPr>
              <w:t>, руб. куб. 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487DA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 xml:space="preserve">С 1 </w:t>
            </w:r>
            <w:r>
              <w:rPr>
                <w:rFonts w:ascii="Arial" w:eastAsia="Times New Roman" w:hAnsi="Arial" w:cs="Arial"/>
              </w:rPr>
              <w:t>января 2019</w:t>
            </w:r>
            <w:r w:rsidRPr="00FD1E21">
              <w:rPr>
                <w:rFonts w:ascii="Arial" w:eastAsia="Times New Roman" w:hAnsi="Arial" w:cs="Arial"/>
              </w:rPr>
              <w:t xml:space="preserve"> г. по 30 июня 201</w:t>
            </w:r>
            <w:r>
              <w:rPr>
                <w:rFonts w:ascii="Arial" w:eastAsia="Times New Roman" w:hAnsi="Arial" w:cs="Arial"/>
              </w:rPr>
              <w:t>9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DA1" w:rsidRPr="00DE0546" w:rsidRDefault="00714A94" w:rsidP="009F7C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4,73</w:t>
            </w:r>
          </w:p>
        </w:tc>
      </w:tr>
      <w:tr w:rsidR="00487DA1" w:rsidRPr="00FD1E21" w:rsidTr="00863B3B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487DA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>С 1 июля 201</w:t>
            </w:r>
            <w:r>
              <w:rPr>
                <w:rFonts w:ascii="Arial" w:eastAsia="Times New Roman" w:hAnsi="Arial" w:cs="Arial"/>
              </w:rPr>
              <w:t>9</w:t>
            </w:r>
            <w:r w:rsidRPr="00FD1E21">
              <w:rPr>
                <w:rFonts w:ascii="Arial" w:eastAsia="Times New Roman" w:hAnsi="Arial" w:cs="Arial"/>
              </w:rPr>
              <w:t xml:space="preserve"> г. по 31 декабря 201</w:t>
            </w:r>
            <w:r>
              <w:rPr>
                <w:rFonts w:ascii="Arial" w:eastAsia="Times New Roman" w:hAnsi="Arial" w:cs="Arial"/>
              </w:rPr>
              <w:t>9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714A94" w:rsidP="00BE3F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4,91</w:t>
            </w:r>
          </w:p>
        </w:tc>
      </w:tr>
      <w:tr w:rsidR="00487DA1" w:rsidRPr="00FD1E21" w:rsidTr="00863B3B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487DA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 xml:space="preserve">С 1 </w:t>
            </w:r>
            <w:r>
              <w:rPr>
                <w:rFonts w:ascii="Arial" w:eastAsia="Times New Roman" w:hAnsi="Arial" w:cs="Arial"/>
              </w:rPr>
              <w:t>января 2020 г. по 30 июня 2020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Default="00714A94" w:rsidP="00BE3F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4,91</w:t>
            </w:r>
          </w:p>
        </w:tc>
      </w:tr>
      <w:tr w:rsidR="00487DA1" w:rsidRPr="00FD1E21" w:rsidTr="00863B3B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487DA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С 1 июля 2020 г. по 31 декабря 2020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Default="00457076" w:rsidP="004570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5,10</w:t>
            </w:r>
          </w:p>
        </w:tc>
      </w:tr>
      <w:tr w:rsidR="00487DA1" w:rsidRPr="00FD1E21" w:rsidTr="00863B3B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487DA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 xml:space="preserve">С 1 </w:t>
            </w:r>
            <w:r>
              <w:rPr>
                <w:rFonts w:ascii="Arial" w:eastAsia="Times New Roman" w:hAnsi="Arial" w:cs="Arial"/>
              </w:rPr>
              <w:t>января 2021 г. по 30 июня 2021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Default="00714A94" w:rsidP="004570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</w:t>
            </w:r>
            <w:r w:rsidR="00457076">
              <w:rPr>
                <w:rFonts w:ascii="Arial" w:hAnsi="Arial" w:cs="Arial"/>
              </w:rPr>
              <w:t>0</w:t>
            </w:r>
          </w:p>
        </w:tc>
      </w:tr>
      <w:tr w:rsidR="00487DA1" w:rsidRPr="00FD1E21" w:rsidTr="00863B3B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487DA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С 1 июля 2021 г. по 31 декабря 2021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Default="00714A94" w:rsidP="00E234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</w:t>
            </w:r>
            <w:r w:rsidR="00E2347D">
              <w:rPr>
                <w:rFonts w:ascii="Arial" w:hAnsi="Arial" w:cs="Arial"/>
              </w:rPr>
              <w:t>30</w:t>
            </w:r>
          </w:p>
        </w:tc>
      </w:tr>
      <w:tr w:rsidR="00487DA1" w:rsidRPr="00FD1E21" w:rsidTr="00863B3B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487DA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 xml:space="preserve">С 1 </w:t>
            </w:r>
            <w:r>
              <w:rPr>
                <w:rFonts w:ascii="Arial" w:eastAsia="Times New Roman" w:hAnsi="Arial" w:cs="Arial"/>
              </w:rPr>
              <w:t>января 2022 г. по 30 июня 2022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Default="00714A94" w:rsidP="00E234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</w:t>
            </w:r>
            <w:r w:rsidR="00E2347D">
              <w:rPr>
                <w:rFonts w:ascii="Arial" w:hAnsi="Arial" w:cs="Arial"/>
              </w:rPr>
              <w:t>30</w:t>
            </w:r>
          </w:p>
        </w:tc>
      </w:tr>
      <w:tr w:rsidR="00487DA1" w:rsidRPr="00FD1E21" w:rsidTr="00863B3B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487DA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С 1 июля 2022 г. по 31 декабря 2022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Default="00457076" w:rsidP="009677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</w:t>
            </w:r>
            <w:r w:rsidR="00E2347D">
              <w:rPr>
                <w:rFonts w:ascii="Arial" w:hAnsi="Arial" w:cs="Arial"/>
              </w:rPr>
              <w:t>6</w:t>
            </w:r>
            <w:r w:rsidR="00967741">
              <w:rPr>
                <w:rFonts w:ascii="Arial" w:hAnsi="Arial" w:cs="Arial"/>
              </w:rPr>
              <w:t>8</w:t>
            </w:r>
          </w:p>
        </w:tc>
      </w:tr>
      <w:tr w:rsidR="00487DA1" w:rsidRPr="00FD1E21" w:rsidTr="00863B3B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487DA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 xml:space="preserve">С 1 </w:t>
            </w:r>
            <w:r>
              <w:rPr>
                <w:rFonts w:ascii="Arial" w:eastAsia="Times New Roman" w:hAnsi="Arial" w:cs="Arial"/>
              </w:rPr>
              <w:t>января 2023 г. по 30 июня 2023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Default="00714A94" w:rsidP="009677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</w:t>
            </w:r>
            <w:r w:rsidR="00457076">
              <w:rPr>
                <w:rFonts w:ascii="Arial" w:hAnsi="Arial" w:cs="Arial"/>
              </w:rPr>
              <w:t>6</w:t>
            </w:r>
            <w:r w:rsidR="00967741">
              <w:rPr>
                <w:rFonts w:ascii="Arial" w:hAnsi="Arial" w:cs="Arial"/>
              </w:rPr>
              <w:t>8</w:t>
            </w:r>
          </w:p>
        </w:tc>
      </w:tr>
      <w:tr w:rsidR="00487DA1" w:rsidRPr="00FD1E21" w:rsidTr="00BE3F77"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487DA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С 1 июля 2023 г. по 31 декабря 2023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Default="00967741" w:rsidP="00BE3F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6,29</w:t>
            </w:r>
          </w:p>
        </w:tc>
      </w:tr>
      <w:tr w:rsidR="00487DA1" w:rsidRPr="00FD1E21" w:rsidTr="00BE3F7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t>Срок действия установленного тарифа на техническую воду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DA1" w:rsidRPr="00FD1E21" w:rsidRDefault="00487DA1" w:rsidP="00967741">
            <w:pPr>
              <w:pStyle w:val="ConsPlusNormal"/>
              <w:jc w:val="center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t>с 01.01.20</w:t>
            </w:r>
            <w:r w:rsidR="00967741">
              <w:rPr>
                <w:sz w:val="22"/>
                <w:szCs w:val="22"/>
              </w:rPr>
              <w:t>19</w:t>
            </w:r>
            <w:r>
              <w:rPr>
                <w:sz w:val="22"/>
                <w:szCs w:val="22"/>
              </w:rPr>
              <w:t xml:space="preserve"> по 31.12.2023</w:t>
            </w:r>
          </w:p>
        </w:tc>
      </w:tr>
      <w:tr w:rsidR="00487DA1" w:rsidRPr="00FD1E21" w:rsidTr="00FD1E21">
        <w:trPr>
          <w:trHeight w:val="135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487DA1" w:rsidP="009F7C4A">
            <w:pPr>
              <w:pStyle w:val="ConsPlusNormal"/>
              <w:jc w:val="both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lastRenderedPageBreak/>
              <w:t>Источник официального опубликования решения об установлении тарифа на техническую воду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DA1" w:rsidRPr="00FD1E21" w:rsidRDefault="00E2347D" w:rsidP="009F7C4A">
            <w:pPr>
              <w:pStyle w:val="ConsPlusNormal"/>
              <w:rPr>
                <w:sz w:val="22"/>
                <w:szCs w:val="22"/>
              </w:rPr>
            </w:pPr>
            <w:proofErr w:type="gramStart"/>
            <w:r>
              <w:rPr>
                <w:rFonts w:eastAsia="Times New Roman"/>
              </w:rPr>
              <w:t>П</w:t>
            </w:r>
            <w:r w:rsidRPr="00E2347D">
              <w:rPr>
                <w:rFonts w:eastAsia="Times New Roman"/>
              </w:rPr>
              <w:t>риказ ДГРТ № 5</w:t>
            </w:r>
            <w:r w:rsidR="00967741">
              <w:rPr>
                <w:rFonts w:eastAsia="Times New Roman"/>
              </w:rPr>
              <w:t>8</w:t>
            </w:r>
            <w:r w:rsidRPr="00E2347D">
              <w:rPr>
                <w:rFonts w:eastAsia="Times New Roman"/>
              </w:rPr>
              <w:t>/</w:t>
            </w:r>
            <w:r w:rsidR="00967741">
              <w:rPr>
                <w:rFonts w:eastAsia="Times New Roman"/>
              </w:rPr>
              <w:t>14</w:t>
            </w:r>
            <w:r w:rsidRPr="00E2347D">
              <w:rPr>
                <w:rFonts w:eastAsia="Times New Roman"/>
              </w:rPr>
              <w:t xml:space="preserve"> от1</w:t>
            </w:r>
            <w:r w:rsidR="00967741">
              <w:rPr>
                <w:rFonts w:eastAsia="Times New Roman"/>
              </w:rPr>
              <w:t>2</w:t>
            </w:r>
            <w:r w:rsidRPr="00E2347D">
              <w:rPr>
                <w:rFonts w:eastAsia="Times New Roman"/>
              </w:rPr>
              <w:t>.1</w:t>
            </w:r>
            <w:r w:rsidR="00967741">
              <w:rPr>
                <w:rFonts w:eastAsia="Times New Roman"/>
              </w:rPr>
              <w:t>1</w:t>
            </w:r>
            <w:r w:rsidRPr="00E2347D">
              <w:rPr>
                <w:rFonts w:eastAsia="Times New Roman"/>
              </w:rPr>
              <w:t>.202</w:t>
            </w:r>
            <w:r w:rsidR="00967741">
              <w:rPr>
                <w:rFonts w:eastAsia="Times New Roman"/>
              </w:rPr>
              <w:t>1</w:t>
            </w:r>
            <w:r w:rsidRPr="00E2347D">
              <w:rPr>
                <w:rFonts w:eastAsia="Times New Roman"/>
              </w:rPr>
              <w:t xml:space="preserve"> «О внесении изменений в решение Правления УРТ от 17.12.2018 № 53/7 «Об установлении долгосрочных параметров регулирования деятельности и тарифов на техническую воду для публичного акционерного общества «</w:t>
            </w:r>
            <w:proofErr w:type="spellStart"/>
            <w:r w:rsidRPr="00E2347D">
              <w:rPr>
                <w:rFonts w:eastAsia="Times New Roman"/>
              </w:rPr>
              <w:t>Квадра</w:t>
            </w:r>
            <w:proofErr w:type="spellEnd"/>
            <w:r w:rsidRPr="00E2347D">
              <w:rPr>
                <w:rFonts w:eastAsia="Times New Roman"/>
              </w:rPr>
              <w:t xml:space="preserve"> - Генерирующая компания», осуществляющего холодное водоснабжение потребителей в границах городского округа город Воронеж (от производственного подразделения ТЭЦ-2), на период 2019 - 2023 годов»</w:t>
            </w:r>
            <w:r>
              <w:rPr>
                <w:rFonts w:eastAsia="Times New Roman"/>
              </w:rPr>
              <w:t xml:space="preserve"> </w:t>
            </w:r>
            <w:r w:rsidR="00487DA1" w:rsidRPr="00FD1E21">
              <w:rPr>
                <w:rFonts w:eastAsia="Times New Roman"/>
              </w:rPr>
              <w:t>размещен в информационной системе «Портал Воронежской</w:t>
            </w:r>
            <w:proofErr w:type="gramEnd"/>
            <w:r w:rsidR="00487DA1" w:rsidRPr="00FD1E21">
              <w:rPr>
                <w:rFonts w:eastAsia="Times New Roman"/>
              </w:rPr>
              <w:t xml:space="preserve"> области в сети Интернет»,</w:t>
            </w:r>
            <w:r w:rsidR="006541A4">
              <w:t xml:space="preserve"> </w:t>
            </w:r>
            <w:hyperlink r:id="rId6" w:history="1">
              <w:r w:rsidR="006541A4" w:rsidRPr="00F03959">
                <w:rPr>
                  <w:b/>
                  <w:bCs/>
                  <w:color w:val="0000FF"/>
                  <w:u w:val="single"/>
                </w:rPr>
                <w:t>http://pravo.govvrn.ru/tariv</w:t>
              </w:r>
            </w:hyperlink>
          </w:p>
        </w:tc>
      </w:tr>
    </w:tbl>
    <w:p w:rsidR="00BE3F77" w:rsidRDefault="00BE3F77" w:rsidP="00BE3F77">
      <w:pPr>
        <w:pStyle w:val="ConsPlusNormal"/>
        <w:jc w:val="both"/>
      </w:pPr>
    </w:p>
    <w:p w:rsidR="00E64A77" w:rsidRDefault="00E64A77" w:rsidP="00BE3F77">
      <w:pPr>
        <w:pStyle w:val="ConsPlusNormal"/>
        <w:jc w:val="both"/>
      </w:pPr>
    </w:p>
    <w:p w:rsidR="009668F1" w:rsidRPr="00963A31" w:rsidRDefault="009668F1" w:rsidP="009668F1">
      <w:pPr>
        <w:jc w:val="center"/>
        <w:rPr>
          <w:rFonts w:ascii="Arial" w:hAnsi="Arial" w:cs="Arial"/>
          <w:b/>
          <w:sz w:val="24"/>
          <w:szCs w:val="24"/>
        </w:rPr>
      </w:pPr>
      <w:r w:rsidRPr="00150370">
        <w:rPr>
          <w:rFonts w:ascii="Arial" w:hAnsi="Arial" w:cs="Arial"/>
          <w:b/>
        </w:rPr>
        <w:object w:dxaOrig="10026" w:dyaOrig="15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85pt;height:755.7pt" o:ole="">
            <v:imagedata r:id="rId7" o:title=""/>
          </v:shape>
          <o:OLEObject Type="Embed" ProgID="Word.Document.12" ShapeID="_x0000_i1025" DrawAspect="Content" ObjectID="_1704021666" r:id="rId8">
            <o:FieldCodes>\s</o:FieldCodes>
          </o:OLEObject>
        </w:object>
      </w:r>
      <w:r w:rsidRPr="00150370">
        <w:rPr>
          <w:rFonts w:ascii="Arial" w:hAnsi="Arial" w:cs="Arial"/>
          <w:b/>
          <w:sz w:val="24"/>
          <w:szCs w:val="24"/>
        </w:rPr>
        <w:t xml:space="preserve"> </w:t>
      </w:r>
      <w:r w:rsidRPr="00963A31">
        <w:rPr>
          <w:rFonts w:ascii="Arial" w:hAnsi="Arial" w:cs="Arial"/>
          <w:b/>
          <w:sz w:val="24"/>
          <w:szCs w:val="24"/>
        </w:rPr>
        <w:t>Информация об условиях, на которых осуществляется поставка регулируемых товаров и (или) оказание регулируемых услуг.</w:t>
      </w:r>
    </w:p>
    <w:p w:rsidR="009668F1" w:rsidRPr="0022670B" w:rsidRDefault="009668F1" w:rsidP="009668F1">
      <w:pPr>
        <w:pStyle w:val="a3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2670B">
        <w:rPr>
          <w:rFonts w:ascii="Arial" w:hAnsi="Arial" w:cs="Arial"/>
          <w:sz w:val="24"/>
          <w:szCs w:val="24"/>
        </w:rPr>
        <w:t xml:space="preserve">Договор </w:t>
      </w:r>
      <w:r>
        <w:rPr>
          <w:rFonts w:ascii="Arial" w:hAnsi="Arial" w:cs="Arial"/>
          <w:sz w:val="24"/>
          <w:szCs w:val="24"/>
        </w:rPr>
        <w:t>технического водоснабжения (на поставку холодной технической воды).</w:t>
      </w:r>
    </w:p>
    <w:p w:rsidR="009668F1" w:rsidRDefault="009668F1" w:rsidP="009668F1">
      <w:pPr>
        <w:pStyle w:val="a3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22670B">
        <w:rPr>
          <w:rFonts w:ascii="Arial" w:hAnsi="Arial" w:cs="Arial"/>
          <w:sz w:val="24"/>
          <w:szCs w:val="24"/>
        </w:rPr>
        <w:t xml:space="preserve">К договорам </w:t>
      </w:r>
      <w:r>
        <w:rPr>
          <w:rFonts w:ascii="Arial" w:hAnsi="Arial" w:cs="Arial"/>
          <w:sz w:val="24"/>
          <w:szCs w:val="24"/>
        </w:rPr>
        <w:t xml:space="preserve">технического водоснабжения (на поставку холодной технической воды), </w:t>
      </w:r>
      <w:r w:rsidRPr="0022670B">
        <w:rPr>
          <w:rFonts w:ascii="Arial" w:hAnsi="Arial" w:cs="Arial"/>
          <w:sz w:val="24"/>
          <w:szCs w:val="24"/>
        </w:rPr>
        <w:t xml:space="preserve">применяются положения о договоре возмездного оказания услуг, предусмотренные Гражданским кодексом РФ, если иное </w:t>
      </w:r>
      <w:r>
        <w:rPr>
          <w:rFonts w:ascii="Arial" w:hAnsi="Arial" w:cs="Arial"/>
          <w:sz w:val="24"/>
          <w:szCs w:val="24"/>
        </w:rPr>
        <w:t>не</w:t>
      </w:r>
      <w:r w:rsidRPr="0022670B">
        <w:rPr>
          <w:rFonts w:ascii="Arial" w:hAnsi="Arial" w:cs="Arial"/>
          <w:sz w:val="24"/>
          <w:szCs w:val="24"/>
        </w:rPr>
        <w:t xml:space="preserve"> установлено </w:t>
      </w:r>
      <w:r w:rsidRPr="00292614">
        <w:rPr>
          <w:rFonts w:ascii="Arial" w:hAnsi="Arial" w:cs="Arial"/>
          <w:sz w:val="24"/>
          <w:szCs w:val="24"/>
        </w:rPr>
        <w:t>Федеральны</w:t>
      </w:r>
      <w:r>
        <w:rPr>
          <w:rFonts w:ascii="Arial" w:hAnsi="Arial" w:cs="Arial"/>
          <w:sz w:val="24"/>
          <w:szCs w:val="24"/>
        </w:rPr>
        <w:t>м</w:t>
      </w:r>
      <w:r w:rsidRPr="00292614">
        <w:rPr>
          <w:rFonts w:ascii="Arial" w:hAnsi="Arial" w:cs="Arial"/>
          <w:sz w:val="24"/>
          <w:szCs w:val="24"/>
        </w:rPr>
        <w:t xml:space="preserve"> закон</w:t>
      </w:r>
      <w:r>
        <w:rPr>
          <w:rFonts w:ascii="Arial" w:hAnsi="Arial" w:cs="Arial"/>
          <w:sz w:val="24"/>
          <w:szCs w:val="24"/>
        </w:rPr>
        <w:t>ом</w:t>
      </w:r>
      <w:r w:rsidRPr="00292614">
        <w:rPr>
          <w:rFonts w:ascii="Arial" w:hAnsi="Arial" w:cs="Arial"/>
          <w:sz w:val="24"/>
          <w:szCs w:val="24"/>
        </w:rPr>
        <w:t xml:space="preserve"> от 07.12.2011 N 416-ФЗ </w:t>
      </w:r>
      <w:r>
        <w:rPr>
          <w:rFonts w:ascii="Arial" w:hAnsi="Arial" w:cs="Arial"/>
          <w:sz w:val="24"/>
          <w:szCs w:val="24"/>
        </w:rPr>
        <w:t>«</w:t>
      </w:r>
      <w:r w:rsidRPr="00292614">
        <w:rPr>
          <w:rFonts w:ascii="Arial" w:hAnsi="Arial" w:cs="Arial"/>
          <w:sz w:val="24"/>
          <w:szCs w:val="24"/>
        </w:rPr>
        <w:t>О водоснабжении и водоотведении</w:t>
      </w:r>
      <w:r>
        <w:rPr>
          <w:rFonts w:ascii="Arial" w:hAnsi="Arial" w:cs="Arial"/>
          <w:sz w:val="24"/>
          <w:szCs w:val="24"/>
        </w:rPr>
        <w:t>»</w:t>
      </w:r>
      <w:r w:rsidRPr="0022670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Правилами холодного водоснабжения и водоотведения, утвержденными постановлением Правительства от 29.07.2013 №644 и принятыми в соответствии с указанным Федеральным законом нормативными правовыми актами.</w:t>
      </w:r>
      <w:proofErr w:type="gramEnd"/>
    </w:p>
    <w:p w:rsidR="009668F1" w:rsidRDefault="009668F1" w:rsidP="009668F1">
      <w:pPr>
        <w:pStyle w:val="a3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Существенными условиями договора технического водоснабжения (на поставку холодной технической воды) являются: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>предмет договора;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режим подачи воды (гарантированный объем подачи воды (в том числе на нужды пожаротушения), гарантированный уровень давления </w:t>
      </w:r>
      <w:r>
        <w:rPr>
          <w:rFonts w:ascii="Arial" w:hAnsi="Arial" w:cs="Arial"/>
          <w:sz w:val="24"/>
          <w:szCs w:val="24"/>
        </w:rPr>
        <w:t xml:space="preserve">холодной технической </w:t>
      </w:r>
      <w:r w:rsidRPr="003B0B53">
        <w:rPr>
          <w:rFonts w:ascii="Arial" w:hAnsi="Arial" w:cs="Arial"/>
          <w:sz w:val="24"/>
          <w:szCs w:val="24"/>
        </w:rPr>
        <w:t>воды в месте присоединения), определяемый в соответствии с техническими условиями на подключение (технологическое присоединение) к водопроводным сетям;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сроки осуществления подачи воды;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порядок контроля качества воды;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условия прекращения или ограничения подачи воды;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порядок осуществления учета поданной воды, сроки и способы </w:t>
      </w:r>
      <w:proofErr w:type="gramStart"/>
      <w:r w:rsidRPr="003B0B53">
        <w:rPr>
          <w:rFonts w:ascii="Arial" w:hAnsi="Arial" w:cs="Arial"/>
          <w:sz w:val="24"/>
          <w:szCs w:val="24"/>
        </w:rPr>
        <w:t>предоставления организации показаний приборов учета</w:t>
      </w:r>
      <w:proofErr w:type="gramEnd"/>
      <w:r w:rsidRPr="003B0B53">
        <w:rPr>
          <w:rFonts w:ascii="Arial" w:hAnsi="Arial" w:cs="Arial"/>
          <w:sz w:val="24"/>
          <w:szCs w:val="24"/>
        </w:rPr>
        <w:t>;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>сроки и порядок оплаты по договору;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границы эксплуатационной ответственности по водопроводным сетям абонента и организации, определенные по признаку обязанностей (ответственности) по эксплуатации этих сетей;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права и обязанности сторон по договору;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ответственность в случае неисполнения или ненадлежащего исполнения сторонами обязательств по договору</w:t>
      </w:r>
      <w:r>
        <w:rPr>
          <w:rFonts w:ascii="Arial" w:hAnsi="Arial" w:cs="Arial"/>
          <w:sz w:val="24"/>
          <w:szCs w:val="24"/>
        </w:rPr>
        <w:t xml:space="preserve"> технического водоснабжения</w:t>
      </w:r>
      <w:r w:rsidRPr="003B0B53">
        <w:rPr>
          <w:rFonts w:ascii="Arial" w:hAnsi="Arial" w:cs="Arial"/>
          <w:sz w:val="24"/>
          <w:szCs w:val="24"/>
        </w:rPr>
        <w:t>;</w:t>
      </w:r>
    </w:p>
    <w:p w:rsidR="009668F1" w:rsidRPr="003B0B53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порядок урегулирования разногласий, возникающих между сторонами по договору;</w:t>
      </w:r>
    </w:p>
    <w:p w:rsidR="009668F1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порядок обеспечения абонентом доступа представителям организации, осуществляющей водоснабжение, или по ее указанию представителям иной организации к водопроводным сетям и приборам учета в целях определения объема поданной воды</w:t>
      </w:r>
      <w:r>
        <w:rPr>
          <w:rFonts w:ascii="Arial" w:hAnsi="Arial" w:cs="Arial"/>
          <w:sz w:val="24"/>
          <w:szCs w:val="24"/>
        </w:rPr>
        <w:t xml:space="preserve"> и определения качества воды;</w:t>
      </w:r>
    </w:p>
    <w:p w:rsidR="009668F1" w:rsidRPr="005A4BE8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A4BE8">
        <w:rPr>
          <w:rFonts w:ascii="Arial" w:hAnsi="Arial" w:cs="Arial"/>
          <w:color w:val="000000"/>
          <w:sz w:val="24"/>
          <w:szCs w:val="24"/>
        </w:rPr>
        <w:t>порядок уведомления организации о переходе прав на объекты, в отношении которых осуществляется водоснабжение;</w:t>
      </w:r>
    </w:p>
    <w:p w:rsidR="009668F1" w:rsidRPr="005A4BE8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A4BE8">
        <w:rPr>
          <w:rFonts w:ascii="Arial" w:hAnsi="Arial" w:cs="Arial"/>
          <w:color w:val="000000"/>
          <w:sz w:val="24"/>
          <w:szCs w:val="24"/>
        </w:rPr>
        <w:t xml:space="preserve">сроки и способы </w:t>
      </w:r>
      <w:proofErr w:type="gramStart"/>
      <w:r w:rsidRPr="005A4BE8">
        <w:rPr>
          <w:rFonts w:ascii="Arial" w:hAnsi="Arial" w:cs="Arial"/>
          <w:color w:val="000000"/>
          <w:sz w:val="24"/>
          <w:szCs w:val="24"/>
        </w:rPr>
        <w:t>представления показаний приборов учета организации</w:t>
      </w:r>
      <w:proofErr w:type="gramEnd"/>
      <w:r w:rsidRPr="005A4BE8">
        <w:rPr>
          <w:rFonts w:ascii="Arial" w:hAnsi="Arial" w:cs="Arial"/>
          <w:color w:val="000000"/>
          <w:sz w:val="24"/>
          <w:szCs w:val="24"/>
        </w:rPr>
        <w:t xml:space="preserve"> в случае наличия у абонента таких приборов учета;</w:t>
      </w:r>
    </w:p>
    <w:p w:rsidR="009668F1" w:rsidRPr="005A4BE8" w:rsidRDefault="009668F1" w:rsidP="009668F1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A4BE8">
        <w:rPr>
          <w:rFonts w:ascii="Arial" w:hAnsi="Arial" w:cs="Arial"/>
          <w:color w:val="000000"/>
          <w:sz w:val="24"/>
          <w:szCs w:val="24"/>
        </w:rPr>
        <w:t xml:space="preserve">условия </w:t>
      </w:r>
      <w:r>
        <w:rPr>
          <w:rFonts w:ascii="Arial" w:hAnsi="Arial" w:cs="Arial"/>
          <w:color w:val="000000"/>
          <w:sz w:val="24"/>
          <w:szCs w:val="24"/>
        </w:rPr>
        <w:t>в</w:t>
      </w:r>
      <w:r w:rsidRPr="005A4BE8">
        <w:rPr>
          <w:rFonts w:ascii="Arial" w:hAnsi="Arial" w:cs="Arial"/>
          <w:color w:val="000000"/>
          <w:sz w:val="24"/>
          <w:szCs w:val="24"/>
        </w:rPr>
        <w:t>одоснабжения иных лиц, объекты которых подключены к водопроводным сетям абонента, при условии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5A4BE8">
        <w:rPr>
          <w:rFonts w:ascii="Arial" w:hAnsi="Arial" w:cs="Arial"/>
          <w:color w:val="000000"/>
          <w:sz w:val="24"/>
          <w:szCs w:val="24"/>
        </w:rPr>
        <w:t xml:space="preserve"> что такие лица заключили договор водоснабжения с гарантирующей организацией.</w:t>
      </w:r>
    </w:p>
    <w:p w:rsidR="009668F1" w:rsidRPr="0054191B" w:rsidRDefault="009668F1" w:rsidP="009668F1">
      <w:pPr>
        <w:pStyle w:val="a3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9668F1" w:rsidRPr="0054191B" w:rsidRDefault="009668F1" w:rsidP="009668F1">
      <w:pPr>
        <w:pStyle w:val="a3"/>
        <w:autoSpaceDE w:val="0"/>
        <w:autoSpaceDN w:val="0"/>
        <w:adjustRightInd w:val="0"/>
        <w:spacing w:before="200"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9668F1" w:rsidRPr="003B0B53" w:rsidRDefault="009668F1" w:rsidP="009668F1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</w:p>
    <w:p w:rsidR="009668F1" w:rsidRDefault="009668F1" w:rsidP="009668F1">
      <w:r>
        <w:rPr>
          <w:noProof/>
          <w:sz w:val="20"/>
        </w:rPr>
        <w:drawing>
          <wp:inline distT="0" distB="0" distL="0" distR="0" wp14:anchorId="3423A004" wp14:editId="55BE8295">
            <wp:extent cx="5940425" cy="8428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9668F1"/>
    <w:p w:rsidR="00E760D7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27D35425" wp14:editId="714FD6D8">
            <wp:extent cx="5940425" cy="8537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3A6A8183" wp14:editId="22F752E3">
            <wp:extent cx="5940425" cy="8428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58B2B6BE" wp14:editId="5B198132">
            <wp:extent cx="5940425" cy="8428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7254BB23" wp14:editId="379C2A3F">
            <wp:extent cx="5940425" cy="9294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07BC3330" wp14:editId="5A047F9E">
            <wp:extent cx="5940425" cy="84283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59D68C7F" wp14:editId="16D8D0C9">
            <wp:extent cx="5940425" cy="9294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27AA276B" wp14:editId="45B706F7">
            <wp:extent cx="5940425" cy="8717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61A47DE7" wp14:editId="7E7F0312">
            <wp:extent cx="5940425" cy="9375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2CACAC42" wp14:editId="77592A14">
            <wp:extent cx="5940425" cy="8671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1EBFDA1B" wp14:editId="411EEDD7">
            <wp:extent cx="5940425" cy="9188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1" w:rsidRDefault="009668F1" w:rsidP="00BE3F77">
      <w:pPr>
        <w:pStyle w:val="ConsPlusNormal"/>
        <w:jc w:val="both"/>
      </w:pPr>
    </w:p>
    <w:p w:rsidR="009668F1" w:rsidRDefault="009668F1" w:rsidP="00BE3F77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 wp14:anchorId="7BBD90B2" wp14:editId="3264F779">
            <wp:extent cx="5940425" cy="92944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8F1" w:rsidSect="00523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72825"/>
    <w:multiLevelType w:val="multilevel"/>
    <w:tmpl w:val="8BB2AE6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CCB4831"/>
    <w:multiLevelType w:val="hybridMultilevel"/>
    <w:tmpl w:val="845AF0B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3F77"/>
    <w:rsid w:val="000604E3"/>
    <w:rsid w:val="00070A46"/>
    <w:rsid w:val="00073268"/>
    <w:rsid w:val="001E4A92"/>
    <w:rsid w:val="002A0C8A"/>
    <w:rsid w:val="003E6F79"/>
    <w:rsid w:val="00457076"/>
    <w:rsid w:val="00487DA1"/>
    <w:rsid w:val="00523E94"/>
    <w:rsid w:val="005315CA"/>
    <w:rsid w:val="005541AD"/>
    <w:rsid w:val="006541A4"/>
    <w:rsid w:val="006D5999"/>
    <w:rsid w:val="006F6E58"/>
    <w:rsid w:val="00714A94"/>
    <w:rsid w:val="009668F1"/>
    <w:rsid w:val="00967741"/>
    <w:rsid w:val="009C6520"/>
    <w:rsid w:val="00A4047D"/>
    <w:rsid w:val="00BA51DC"/>
    <w:rsid w:val="00BE3F77"/>
    <w:rsid w:val="00CB6B87"/>
    <w:rsid w:val="00E2347D"/>
    <w:rsid w:val="00E64A77"/>
    <w:rsid w:val="00E760D7"/>
    <w:rsid w:val="00EA2D00"/>
    <w:rsid w:val="00EE39F7"/>
    <w:rsid w:val="00FD1E21"/>
    <w:rsid w:val="00FE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7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E3F77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668F1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6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68F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pravo.govvrn.ru/tariv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17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Останкова Анна Валерьевна</dc:creator>
  <cp:lastModifiedBy>Саженкова Ирина Анатолиевна</cp:lastModifiedBy>
  <cp:revision>17</cp:revision>
  <dcterms:created xsi:type="dcterms:W3CDTF">2017-12-01T07:38:00Z</dcterms:created>
  <dcterms:modified xsi:type="dcterms:W3CDTF">2022-01-18T11:35:00Z</dcterms:modified>
</cp:coreProperties>
</file>