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9A" w:rsidRPr="00BD0915" w:rsidRDefault="002A169A" w:rsidP="007D2333">
      <w:pPr>
        <w:pStyle w:val="a3"/>
        <w:ind w:firstLine="708"/>
        <w:rPr>
          <w:rFonts w:ascii="Arial" w:hAnsi="Arial" w:cs="Arial"/>
          <w:sz w:val="22"/>
        </w:rPr>
      </w:pPr>
      <w:r w:rsidRPr="00BD0915">
        <w:rPr>
          <w:rFonts w:ascii="Arial" w:hAnsi="Arial" w:cs="Arial"/>
          <w:sz w:val="22"/>
        </w:rPr>
        <w:t xml:space="preserve">Договор № </w:t>
      </w:r>
      <w:r w:rsidR="00994A40">
        <w:rPr>
          <w:rFonts w:ascii="Arial" w:hAnsi="Arial" w:cs="Arial"/>
          <w:sz w:val="22"/>
        </w:rPr>
        <w:t>____</w:t>
      </w:r>
    </w:p>
    <w:p w:rsidR="002A169A" w:rsidRPr="00BD0915" w:rsidRDefault="002A169A" w:rsidP="008475A9">
      <w:pPr>
        <w:jc w:val="center"/>
        <w:rPr>
          <w:rFonts w:ascii="Arial" w:hAnsi="Arial" w:cs="Arial"/>
          <w:b/>
          <w:bCs/>
          <w:iCs/>
          <w:sz w:val="22"/>
        </w:rPr>
      </w:pPr>
      <w:r w:rsidRPr="00BD0915">
        <w:rPr>
          <w:rFonts w:ascii="Arial" w:hAnsi="Arial" w:cs="Arial"/>
          <w:b/>
          <w:bCs/>
          <w:iCs/>
          <w:sz w:val="22"/>
        </w:rPr>
        <w:t>на снабжение тепловой энергией в горячей воде</w:t>
      </w:r>
    </w:p>
    <w:p w:rsidR="006030DC" w:rsidRPr="00BD0915" w:rsidRDefault="006030DC">
      <w:pPr>
        <w:jc w:val="center"/>
        <w:rPr>
          <w:rFonts w:ascii="Arial" w:hAnsi="Arial" w:cs="Arial"/>
          <w:sz w:val="18"/>
        </w:rPr>
      </w:pPr>
    </w:p>
    <w:p w:rsidR="002A169A" w:rsidRPr="00BD0915" w:rsidRDefault="002A169A">
      <w:pPr>
        <w:rPr>
          <w:rFonts w:ascii="Arial" w:hAnsi="Arial" w:cs="Arial"/>
          <w:sz w:val="18"/>
        </w:rPr>
      </w:pPr>
      <w:r w:rsidRPr="00BD0915">
        <w:rPr>
          <w:rFonts w:ascii="Arial" w:hAnsi="Arial" w:cs="Arial"/>
          <w:sz w:val="18"/>
        </w:rPr>
        <w:t>г. Воронеж</w:t>
      </w:r>
      <w:r w:rsidR="000E3F5A" w:rsidRPr="00BD0915">
        <w:rPr>
          <w:rFonts w:ascii="Arial" w:hAnsi="Arial" w:cs="Arial"/>
          <w:sz w:val="18"/>
        </w:rPr>
        <w:tab/>
      </w:r>
      <w:r w:rsidR="000E3F5A" w:rsidRPr="00BD0915">
        <w:rPr>
          <w:rFonts w:ascii="Arial" w:hAnsi="Arial" w:cs="Arial"/>
          <w:sz w:val="18"/>
        </w:rPr>
        <w:tab/>
      </w:r>
      <w:r w:rsidR="000E3F5A" w:rsidRPr="00BD0915">
        <w:rPr>
          <w:rFonts w:ascii="Arial" w:hAnsi="Arial" w:cs="Arial"/>
          <w:sz w:val="18"/>
        </w:rPr>
        <w:tab/>
      </w:r>
      <w:r w:rsidR="000E3F5A" w:rsidRPr="00BD0915">
        <w:rPr>
          <w:rFonts w:ascii="Arial" w:hAnsi="Arial" w:cs="Arial"/>
          <w:sz w:val="18"/>
        </w:rPr>
        <w:tab/>
      </w:r>
      <w:r w:rsidR="000E3F5A" w:rsidRPr="00BD0915">
        <w:rPr>
          <w:rFonts w:ascii="Arial" w:hAnsi="Arial" w:cs="Arial"/>
          <w:sz w:val="18"/>
        </w:rPr>
        <w:tab/>
      </w:r>
      <w:r w:rsidR="000E3F5A" w:rsidRPr="00BD0915">
        <w:rPr>
          <w:rFonts w:ascii="Arial" w:hAnsi="Arial" w:cs="Arial"/>
          <w:sz w:val="18"/>
        </w:rPr>
        <w:tab/>
      </w:r>
      <w:r w:rsidR="000E3F5A" w:rsidRPr="00BD0915">
        <w:rPr>
          <w:rFonts w:ascii="Arial" w:hAnsi="Arial" w:cs="Arial"/>
          <w:sz w:val="18"/>
        </w:rPr>
        <w:tab/>
        <w:t xml:space="preserve">           </w:t>
      </w:r>
      <w:r w:rsidR="000E3F5A" w:rsidRPr="00BD0915">
        <w:rPr>
          <w:rFonts w:ascii="Arial" w:hAnsi="Arial" w:cs="Arial"/>
          <w:sz w:val="18"/>
        </w:rPr>
        <w:tab/>
      </w:r>
      <w:r w:rsidR="000E3F5A" w:rsidRPr="00BD0915">
        <w:rPr>
          <w:rFonts w:ascii="Arial" w:hAnsi="Arial" w:cs="Arial"/>
          <w:sz w:val="18"/>
        </w:rPr>
        <w:tab/>
      </w:r>
      <w:r w:rsidR="000E3F5A" w:rsidRPr="00BD0915">
        <w:rPr>
          <w:rFonts w:ascii="Arial" w:hAnsi="Arial" w:cs="Arial"/>
          <w:sz w:val="18"/>
        </w:rPr>
        <w:tab/>
        <w:t xml:space="preserve">    </w:t>
      </w:r>
      <w:r w:rsidR="000A7E4B">
        <w:rPr>
          <w:rFonts w:ascii="Arial" w:hAnsi="Arial" w:cs="Arial"/>
          <w:sz w:val="18"/>
        </w:rPr>
        <w:t xml:space="preserve">     </w:t>
      </w:r>
      <w:r w:rsidR="000E3F5A" w:rsidRPr="00BD0915">
        <w:rPr>
          <w:rFonts w:ascii="Arial" w:hAnsi="Arial" w:cs="Arial"/>
          <w:sz w:val="18"/>
        </w:rPr>
        <w:t xml:space="preserve">    </w:t>
      </w:r>
      <w:r w:rsidR="002244ED">
        <w:rPr>
          <w:rFonts w:ascii="Arial" w:hAnsi="Arial" w:cs="Arial"/>
          <w:sz w:val="18"/>
        </w:rPr>
        <w:t xml:space="preserve"> </w:t>
      </w:r>
      <w:r w:rsidR="00BC6863">
        <w:rPr>
          <w:rFonts w:ascii="Arial" w:hAnsi="Arial" w:cs="Arial"/>
          <w:sz w:val="18"/>
        </w:rPr>
        <w:t xml:space="preserve"> </w:t>
      </w:r>
      <w:r w:rsidRPr="00BD0915">
        <w:rPr>
          <w:rFonts w:ascii="Arial" w:hAnsi="Arial" w:cs="Arial"/>
          <w:sz w:val="18"/>
        </w:rPr>
        <w:t>«</w:t>
      </w:r>
      <w:r w:rsidR="00994A40">
        <w:rPr>
          <w:rFonts w:ascii="Arial" w:hAnsi="Arial" w:cs="Arial"/>
          <w:sz w:val="18"/>
        </w:rPr>
        <w:t>__</w:t>
      </w:r>
      <w:r w:rsidRPr="00BD0915">
        <w:rPr>
          <w:rFonts w:ascii="Arial" w:hAnsi="Arial" w:cs="Arial"/>
          <w:sz w:val="18"/>
        </w:rPr>
        <w:t xml:space="preserve">» </w:t>
      </w:r>
      <w:r w:rsidR="00994A40">
        <w:rPr>
          <w:rFonts w:ascii="Arial" w:hAnsi="Arial" w:cs="Arial"/>
          <w:sz w:val="18"/>
        </w:rPr>
        <w:t>_____</w:t>
      </w:r>
      <w:r w:rsidR="00265A89" w:rsidRPr="00BD0915">
        <w:rPr>
          <w:rFonts w:ascii="Arial" w:hAnsi="Arial" w:cs="Arial"/>
          <w:sz w:val="18"/>
        </w:rPr>
        <w:t xml:space="preserve"> </w:t>
      </w:r>
      <w:r w:rsidR="000A7E4B">
        <w:rPr>
          <w:rFonts w:ascii="Arial" w:hAnsi="Arial" w:cs="Arial"/>
          <w:sz w:val="18"/>
        </w:rPr>
        <w:t>20</w:t>
      </w:r>
      <w:r w:rsidR="00994A40">
        <w:rPr>
          <w:rFonts w:ascii="Arial" w:hAnsi="Arial" w:cs="Arial"/>
          <w:sz w:val="18"/>
        </w:rPr>
        <w:t>_</w:t>
      </w:r>
      <w:r w:rsidRPr="00BD0915">
        <w:rPr>
          <w:rFonts w:ascii="Arial" w:hAnsi="Arial" w:cs="Arial"/>
          <w:sz w:val="18"/>
        </w:rPr>
        <w:t>г.</w:t>
      </w:r>
    </w:p>
    <w:p w:rsidR="006030DC" w:rsidRPr="00BD0915" w:rsidRDefault="00D300B9" w:rsidP="00BA488A">
      <w:pPr>
        <w:pStyle w:val="a4"/>
        <w:rPr>
          <w:rFonts w:ascii="Arial" w:hAnsi="Arial" w:cs="Arial"/>
          <w:sz w:val="18"/>
        </w:rPr>
      </w:pPr>
      <w:r w:rsidRPr="00BD0915">
        <w:rPr>
          <w:rFonts w:ascii="Arial" w:hAnsi="Arial" w:cs="Arial"/>
          <w:sz w:val="18"/>
        </w:rPr>
        <w:tab/>
      </w:r>
    </w:p>
    <w:p w:rsidR="00634DB3" w:rsidRPr="009F02DB" w:rsidRDefault="00493FA7" w:rsidP="00634DB3">
      <w:pPr>
        <w:pStyle w:val="a4"/>
        <w:ind w:firstLine="708"/>
        <w:rPr>
          <w:rFonts w:ascii="Arial" w:hAnsi="Arial" w:cs="Arial"/>
          <w:sz w:val="18"/>
          <w:szCs w:val="18"/>
        </w:rPr>
      </w:pPr>
      <w:r w:rsidRPr="009F02DB">
        <w:rPr>
          <w:rFonts w:ascii="Arial" w:hAnsi="Arial" w:cs="Arial"/>
          <w:b/>
          <w:sz w:val="18"/>
          <w:szCs w:val="18"/>
        </w:rPr>
        <w:t>Публичное акционерное общество «Квадра – Генерирующая компания»</w:t>
      </w:r>
      <w:r w:rsidRPr="009F02DB">
        <w:rPr>
          <w:rFonts w:ascii="Arial" w:hAnsi="Arial" w:cs="Arial"/>
          <w:sz w:val="18"/>
          <w:szCs w:val="18"/>
        </w:rPr>
        <w:t xml:space="preserve">, именуемое в дальнейшем «Энергоснабжающая организация» (ЭСО), в лице </w:t>
      </w:r>
      <w:r w:rsidR="00994A40" w:rsidRPr="009F02DB">
        <w:rPr>
          <w:rFonts w:ascii="Arial" w:hAnsi="Arial" w:cs="Arial"/>
          <w:sz w:val="18"/>
          <w:szCs w:val="18"/>
        </w:rPr>
        <w:t>_________</w:t>
      </w:r>
      <w:r w:rsidRPr="009F02DB">
        <w:rPr>
          <w:rFonts w:ascii="Arial" w:hAnsi="Arial" w:cs="Arial"/>
          <w:sz w:val="18"/>
          <w:szCs w:val="18"/>
        </w:rPr>
        <w:t xml:space="preserve"> филиала ПАО «Квадра» – «Воронежская генерация» </w:t>
      </w:r>
      <w:r w:rsidR="00994A40" w:rsidRPr="009F02DB">
        <w:rPr>
          <w:rFonts w:ascii="Arial" w:hAnsi="Arial" w:cs="Arial"/>
          <w:sz w:val="18"/>
          <w:szCs w:val="18"/>
        </w:rPr>
        <w:t>________________</w:t>
      </w:r>
      <w:r w:rsidRPr="009F02DB">
        <w:rPr>
          <w:rFonts w:ascii="Arial" w:hAnsi="Arial" w:cs="Arial"/>
          <w:sz w:val="18"/>
          <w:szCs w:val="18"/>
        </w:rPr>
        <w:t>, действующего на основании доверенности №</w:t>
      </w:r>
      <w:r w:rsidR="00994A40" w:rsidRPr="009F02DB">
        <w:rPr>
          <w:rFonts w:ascii="Arial" w:hAnsi="Arial" w:cs="Arial"/>
          <w:sz w:val="18"/>
          <w:szCs w:val="18"/>
        </w:rPr>
        <w:t>___________</w:t>
      </w:r>
      <w:r w:rsidRPr="009F02DB">
        <w:rPr>
          <w:rFonts w:ascii="Arial" w:hAnsi="Arial" w:cs="Arial"/>
          <w:sz w:val="18"/>
          <w:szCs w:val="18"/>
        </w:rPr>
        <w:t xml:space="preserve">, с одной стороны, </w:t>
      </w:r>
      <w:r w:rsidR="00634DB3" w:rsidRPr="009F02DB">
        <w:rPr>
          <w:rFonts w:ascii="Arial" w:hAnsi="Arial" w:cs="Arial"/>
          <w:sz w:val="18"/>
          <w:szCs w:val="18"/>
        </w:rPr>
        <w:t xml:space="preserve">и </w:t>
      </w:r>
      <w:r w:rsidR="00994A40" w:rsidRPr="009F02DB">
        <w:rPr>
          <w:rFonts w:ascii="Arial" w:hAnsi="Arial" w:cs="Arial"/>
          <w:b/>
          <w:sz w:val="18"/>
          <w:szCs w:val="18"/>
        </w:rPr>
        <w:t>_________________</w:t>
      </w:r>
      <w:r w:rsidR="00634DB3" w:rsidRPr="009F02DB">
        <w:rPr>
          <w:rFonts w:ascii="Arial" w:hAnsi="Arial" w:cs="Arial"/>
          <w:b/>
          <w:bCs/>
          <w:sz w:val="18"/>
          <w:szCs w:val="18"/>
        </w:rPr>
        <w:t xml:space="preserve">, </w:t>
      </w:r>
      <w:r w:rsidR="00634DB3" w:rsidRPr="009F02DB">
        <w:rPr>
          <w:rFonts w:ascii="Arial" w:hAnsi="Arial" w:cs="Arial"/>
          <w:spacing w:val="-6"/>
          <w:sz w:val="18"/>
          <w:szCs w:val="18"/>
        </w:rPr>
        <w:t>именуем</w:t>
      </w:r>
      <w:r w:rsidRPr="009F02DB">
        <w:rPr>
          <w:rFonts w:ascii="Arial" w:hAnsi="Arial" w:cs="Arial"/>
          <w:spacing w:val="-6"/>
          <w:sz w:val="18"/>
          <w:szCs w:val="18"/>
        </w:rPr>
        <w:t>ая</w:t>
      </w:r>
      <w:r w:rsidR="00246F83" w:rsidRPr="009F02DB">
        <w:rPr>
          <w:rFonts w:ascii="Arial" w:hAnsi="Arial" w:cs="Arial"/>
          <w:spacing w:val="-6"/>
          <w:sz w:val="18"/>
          <w:szCs w:val="18"/>
        </w:rPr>
        <w:t xml:space="preserve"> </w:t>
      </w:r>
      <w:r w:rsidR="00634DB3" w:rsidRPr="009F02DB">
        <w:rPr>
          <w:rFonts w:ascii="Arial" w:hAnsi="Arial" w:cs="Arial"/>
          <w:spacing w:val="-6"/>
          <w:sz w:val="18"/>
          <w:szCs w:val="18"/>
        </w:rPr>
        <w:t xml:space="preserve">в дальнейшем «Абонент», </w:t>
      </w:r>
      <w:r w:rsidR="00634DB3" w:rsidRPr="009F02DB">
        <w:rPr>
          <w:rFonts w:ascii="Arial" w:hAnsi="Arial" w:cs="Arial"/>
          <w:sz w:val="18"/>
          <w:szCs w:val="18"/>
        </w:rPr>
        <w:t>паспорт серия</w:t>
      </w:r>
      <w:r w:rsidR="00994A40" w:rsidRPr="009F02DB">
        <w:rPr>
          <w:rFonts w:ascii="Arial" w:hAnsi="Arial" w:cs="Arial"/>
          <w:sz w:val="18"/>
          <w:szCs w:val="18"/>
        </w:rPr>
        <w:t>___</w:t>
      </w:r>
      <w:r w:rsidR="00634DB3" w:rsidRPr="009F02DB">
        <w:rPr>
          <w:rFonts w:ascii="Arial" w:hAnsi="Arial" w:cs="Arial"/>
          <w:sz w:val="18"/>
          <w:szCs w:val="18"/>
        </w:rPr>
        <w:t>, выдан</w:t>
      </w:r>
      <w:r w:rsidR="00994A40" w:rsidRPr="009F02DB">
        <w:rPr>
          <w:rFonts w:ascii="Arial" w:hAnsi="Arial" w:cs="Arial"/>
          <w:sz w:val="18"/>
          <w:szCs w:val="18"/>
        </w:rPr>
        <w:t xml:space="preserve"> ___</w:t>
      </w:r>
      <w:r w:rsidR="00634DB3" w:rsidRPr="009F02DB">
        <w:rPr>
          <w:rFonts w:ascii="Arial" w:hAnsi="Arial" w:cs="Arial"/>
          <w:sz w:val="18"/>
          <w:szCs w:val="18"/>
        </w:rPr>
        <w:t>, с другой стороны, заключили настоящий договор о нижеследующем:</w:t>
      </w:r>
    </w:p>
    <w:p w:rsidR="002A169A" w:rsidRPr="009F02DB" w:rsidRDefault="00F834A6" w:rsidP="0071608C">
      <w:pPr>
        <w:pStyle w:val="a4"/>
        <w:ind w:firstLine="708"/>
        <w:jc w:val="center"/>
        <w:rPr>
          <w:rFonts w:ascii="Arial" w:hAnsi="Arial" w:cs="Arial"/>
          <w:b/>
          <w:sz w:val="18"/>
          <w:szCs w:val="18"/>
        </w:rPr>
      </w:pPr>
      <w:r w:rsidRPr="009F02DB">
        <w:rPr>
          <w:rFonts w:ascii="Arial" w:hAnsi="Arial" w:cs="Arial"/>
          <w:b/>
          <w:sz w:val="18"/>
          <w:szCs w:val="18"/>
        </w:rPr>
        <w:t xml:space="preserve">1.    </w:t>
      </w:r>
      <w:r w:rsidR="002A169A" w:rsidRPr="009F02DB">
        <w:rPr>
          <w:rFonts w:ascii="Arial" w:hAnsi="Arial" w:cs="Arial"/>
          <w:b/>
          <w:sz w:val="18"/>
          <w:szCs w:val="18"/>
        </w:rPr>
        <w:t>Предмет договора</w:t>
      </w:r>
    </w:p>
    <w:p w:rsidR="00F84635" w:rsidRPr="009F02DB" w:rsidRDefault="00A4395C" w:rsidP="00F84635">
      <w:pPr>
        <w:pStyle w:val="a9"/>
        <w:rPr>
          <w:rFonts w:ascii="Arial" w:hAnsi="Arial" w:cs="Arial"/>
          <w:szCs w:val="18"/>
        </w:rPr>
      </w:pPr>
      <w:r w:rsidRPr="009F02DB">
        <w:rPr>
          <w:rFonts w:ascii="Arial" w:hAnsi="Arial" w:cs="Arial"/>
        </w:rPr>
        <w:t>1.1.</w:t>
      </w:r>
      <w:r w:rsidRPr="009F02DB">
        <w:rPr>
          <w:rFonts w:ascii="Arial" w:hAnsi="Arial" w:cs="Arial"/>
          <w:szCs w:val="18"/>
        </w:rPr>
        <w:t xml:space="preserve"> По настоящему договору ЭСО подаёт «Абоненту» </w:t>
      </w:r>
      <w:r w:rsidRPr="009F02DB">
        <w:rPr>
          <w:rFonts w:ascii="Arial" w:hAnsi="Arial" w:cs="Arial"/>
        </w:rPr>
        <w:t xml:space="preserve">через присоединенную внутридомовую сеть тепловую энергию в горячей воде (далее тепловую энергию) для нужд отопления и горячего водоснабжения на нежилое встроенное помещение, расположенное по адресу: </w:t>
      </w:r>
      <w:r w:rsidR="005B084F" w:rsidRPr="009F02DB">
        <w:rPr>
          <w:rFonts w:ascii="Arial" w:hAnsi="Arial" w:cs="Arial"/>
          <w:b/>
          <w:bCs/>
        </w:rPr>
        <w:t xml:space="preserve">ул. </w:t>
      </w:r>
      <w:r w:rsidR="00994A40" w:rsidRPr="009F02DB">
        <w:rPr>
          <w:rFonts w:ascii="Arial" w:hAnsi="Arial" w:cs="Arial"/>
          <w:b/>
          <w:bCs/>
        </w:rPr>
        <w:t>___</w:t>
      </w:r>
      <w:r w:rsidRPr="009F02DB">
        <w:rPr>
          <w:rFonts w:ascii="Arial" w:hAnsi="Arial" w:cs="Arial"/>
          <w:b/>
          <w:bCs/>
        </w:rPr>
        <w:t xml:space="preserve"> </w:t>
      </w:r>
      <w:r w:rsidRPr="009F02DB">
        <w:rPr>
          <w:rFonts w:ascii="Arial" w:hAnsi="Arial" w:cs="Arial"/>
          <w:bCs/>
        </w:rPr>
        <w:t>(</w:t>
      </w:r>
      <w:r w:rsidR="005B084F" w:rsidRPr="009F02DB">
        <w:rPr>
          <w:rFonts w:ascii="Arial" w:hAnsi="Arial" w:cs="Arial"/>
          <w:bCs/>
        </w:rPr>
        <w:t xml:space="preserve">общей </w:t>
      </w:r>
      <w:r w:rsidRPr="009F02DB">
        <w:rPr>
          <w:rFonts w:ascii="Arial" w:hAnsi="Arial" w:cs="Arial"/>
          <w:bCs/>
        </w:rPr>
        <w:t>площадь</w:t>
      </w:r>
      <w:r w:rsidR="005B084F" w:rsidRPr="009F02DB">
        <w:rPr>
          <w:rFonts w:ascii="Arial" w:hAnsi="Arial" w:cs="Arial"/>
          <w:bCs/>
        </w:rPr>
        <w:t>ю</w:t>
      </w:r>
      <w:r w:rsidRPr="009F02DB">
        <w:rPr>
          <w:rFonts w:ascii="Arial" w:hAnsi="Arial" w:cs="Arial"/>
          <w:bCs/>
        </w:rPr>
        <w:t xml:space="preserve"> </w:t>
      </w:r>
      <w:r w:rsidR="00994A40" w:rsidRPr="009F02DB">
        <w:rPr>
          <w:rFonts w:ascii="Arial" w:hAnsi="Arial" w:cs="Arial"/>
          <w:bCs/>
        </w:rPr>
        <w:t>___</w:t>
      </w:r>
      <w:r w:rsidRPr="009F02DB">
        <w:rPr>
          <w:rFonts w:ascii="Arial" w:hAnsi="Arial" w:cs="Arial"/>
          <w:bCs/>
        </w:rPr>
        <w:t xml:space="preserve"> м²). </w:t>
      </w:r>
      <w:r w:rsidRPr="009F02DB">
        <w:rPr>
          <w:rFonts w:ascii="Arial" w:hAnsi="Arial" w:cs="Arial"/>
        </w:rPr>
        <w:t>Границей эксплуатационной ответственности</w:t>
      </w:r>
      <w:r w:rsidRPr="009F02DB">
        <w:rPr>
          <w:rFonts w:ascii="Arial" w:hAnsi="Arial" w:cs="Arial"/>
          <w:szCs w:val="18"/>
        </w:rPr>
        <w:t xml:space="preserve"> сети ЭСО является  </w:t>
      </w:r>
      <w:r w:rsidR="00DB59F2" w:rsidRPr="009F02DB">
        <w:rPr>
          <w:rFonts w:ascii="Arial" w:hAnsi="Arial" w:cs="Arial"/>
          <w:szCs w:val="18"/>
        </w:rPr>
        <w:t xml:space="preserve">внешняя </w:t>
      </w:r>
      <w:r w:rsidR="00EB5613" w:rsidRPr="009F02DB">
        <w:rPr>
          <w:rFonts w:ascii="Arial" w:hAnsi="Arial" w:cs="Arial"/>
          <w:szCs w:val="18"/>
        </w:rPr>
        <w:t xml:space="preserve">граница </w:t>
      </w:r>
      <w:r w:rsidR="00DB59F2" w:rsidRPr="009F02DB">
        <w:rPr>
          <w:rFonts w:ascii="Arial" w:hAnsi="Arial" w:cs="Arial"/>
          <w:szCs w:val="18"/>
        </w:rPr>
        <w:t>стен</w:t>
      </w:r>
      <w:r w:rsidR="00EB5613" w:rsidRPr="009F02DB">
        <w:rPr>
          <w:rFonts w:ascii="Arial" w:hAnsi="Arial" w:cs="Arial"/>
          <w:szCs w:val="18"/>
        </w:rPr>
        <w:t>ы</w:t>
      </w:r>
      <w:r w:rsidR="00DB59F2" w:rsidRPr="009F02DB">
        <w:rPr>
          <w:rFonts w:ascii="Arial" w:hAnsi="Arial" w:cs="Arial"/>
          <w:szCs w:val="18"/>
        </w:rPr>
        <w:t xml:space="preserve"> жилого дома</w:t>
      </w:r>
      <w:r w:rsidRPr="009F02DB">
        <w:rPr>
          <w:rFonts w:ascii="Arial" w:hAnsi="Arial" w:cs="Arial"/>
          <w:szCs w:val="18"/>
        </w:rPr>
        <w:t xml:space="preserve">. </w:t>
      </w:r>
      <w:r w:rsidR="00F84635" w:rsidRPr="009F02DB">
        <w:rPr>
          <w:rFonts w:ascii="Arial" w:hAnsi="Arial" w:cs="Arial"/>
          <w:szCs w:val="18"/>
        </w:rPr>
        <w:t>Участки теплопроводов от теплопотребляющих установок «Абонента» до точек врезки во внутридомовые системы отопления и  горячего водоснабжения являются зоной эксплуатационной ответственности «Абонента.</w:t>
      </w:r>
    </w:p>
    <w:p w:rsidR="004A7DA7" w:rsidRPr="009F02DB" w:rsidRDefault="00A4395C" w:rsidP="00A4395C">
      <w:pPr>
        <w:pStyle w:val="a9"/>
        <w:rPr>
          <w:rFonts w:ascii="Arial" w:hAnsi="Arial" w:cs="Arial"/>
        </w:rPr>
      </w:pPr>
      <w:r w:rsidRPr="009F02DB">
        <w:rPr>
          <w:rFonts w:ascii="Arial" w:hAnsi="Arial" w:cs="Arial"/>
          <w:szCs w:val="18"/>
        </w:rPr>
        <w:t>1.2.</w:t>
      </w:r>
      <w:r w:rsidRPr="009F02DB">
        <w:rPr>
          <w:rFonts w:ascii="Arial" w:hAnsi="Arial" w:cs="Arial"/>
        </w:rPr>
        <w:t xml:space="preserve"> «Абонент»</w:t>
      </w:r>
      <w:r w:rsidRPr="009F02DB">
        <w:rPr>
          <w:rFonts w:ascii="Arial" w:hAnsi="Arial" w:cs="Arial"/>
          <w:snapToGrid w:val="0"/>
        </w:rPr>
        <w:t xml:space="preserve"> принимает</w:t>
      </w:r>
      <w:r w:rsidRPr="009F02DB">
        <w:rPr>
          <w:rFonts w:ascii="Arial" w:hAnsi="Arial" w:cs="Arial"/>
        </w:rPr>
        <w:t xml:space="preserve"> </w:t>
      </w:r>
      <w:r w:rsidRPr="009F02DB">
        <w:rPr>
          <w:rFonts w:ascii="Arial" w:hAnsi="Arial" w:cs="Arial"/>
          <w:snapToGrid w:val="0"/>
        </w:rPr>
        <w:t>(потребляет) и своевременно оплачивает в полном объеме полученную тепловую энергию,</w:t>
      </w:r>
      <w:r w:rsidR="004A7DA7" w:rsidRPr="009F02DB">
        <w:rPr>
          <w:rFonts w:ascii="Arial" w:hAnsi="Arial" w:cs="Arial"/>
          <w:b/>
        </w:rPr>
        <w:t xml:space="preserve"> </w:t>
      </w:r>
      <w:r w:rsidR="004A7DA7" w:rsidRPr="009F02DB">
        <w:rPr>
          <w:rFonts w:ascii="Arial" w:hAnsi="Arial" w:cs="Arial"/>
          <w:snapToGrid w:val="0"/>
        </w:rPr>
        <w:t>обеспечивает соблюдение предусмотренного договором режима потребления тепловой энергии,</w:t>
      </w:r>
      <w:r w:rsidR="004A7DA7" w:rsidRPr="009F02DB">
        <w:rPr>
          <w:rFonts w:ascii="Arial" w:hAnsi="Arial" w:cs="Arial"/>
        </w:rPr>
        <w:t xml:space="preserve"> безопасность эксплуатации и исправность используемых им отопительных приборов.</w:t>
      </w:r>
    </w:p>
    <w:p w:rsidR="00A4395C" w:rsidRPr="009F02DB" w:rsidRDefault="004A7DA7" w:rsidP="004A7DA7">
      <w:pPr>
        <w:pStyle w:val="a9"/>
        <w:rPr>
          <w:rFonts w:ascii="Arial" w:hAnsi="Arial" w:cs="Arial"/>
          <w:b/>
        </w:rPr>
      </w:pPr>
      <w:r w:rsidRPr="009F02DB">
        <w:rPr>
          <w:rFonts w:ascii="Arial" w:hAnsi="Arial" w:cs="Arial"/>
        </w:rPr>
        <w:t>Абонент оплачивает</w:t>
      </w:r>
      <w:r w:rsidRPr="009F02DB">
        <w:rPr>
          <w:rFonts w:ascii="Arial" w:hAnsi="Arial" w:cs="Arial"/>
          <w:b/>
        </w:rPr>
        <w:t xml:space="preserve"> </w:t>
      </w:r>
      <w:r w:rsidR="00A4395C" w:rsidRPr="009F02DB">
        <w:rPr>
          <w:rFonts w:ascii="Arial" w:hAnsi="Arial" w:cs="Arial"/>
          <w:snapToGrid w:val="0"/>
        </w:rPr>
        <w:t>теплоноситель</w:t>
      </w:r>
      <w:r w:rsidR="00A4395C" w:rsidRPr="009F02DB">
        <w:rPr>
          <w:rFonts w:ascii="Arial" w:hAnsi="Arial" w:cs="Arial"/>
        </w:rPr>
        <w:t xml:space="preserve"> (сетевую воду) и тепловые потери с утечкой в случае её обнаружения в системах «Абонента», </w:t>
      </w:r>
      <w:r w:rsidRPr="009F02DB">
        <w:rPr>
          <w:rFonts w:ascii="Arial" w:hAnsi="Arial" w:cs="Arial"/>
        </w:rPr>
        <w:t>на основании оформленного двухстороннего</w:t>
      </w:r>
      <w:r w:rsidR="00A4395C" w:rsidRPr="009F02DB">
        <w:rPr>
          <w:rFonts w:ascii="Arial" w:hAnsi="Arial" w:cs="Arial"/>
        </w:rPr>
        <w:t xml:space="preserve"> акт</w:t>
      </w:r>
      <w:r w:rsidRPr="009F02DB">
        <w:rPr>
          <w:rFonts w:ascii="Arial" w:hAnsi="Arial" w:cs="Arial"/>
        </w:rPr>
        <w:t>а.</w:t>
      </w:r>
    </w:p>
    <w:p w:rsidR="00B60365" w:rsidRPr="009F02DB" w:rsidRDefault="00B60365" w:rsidP="005C0C9A">
      <w:pPr>
        <w:pStyle w:val="a9"/>
        <w:rPr>
          <w:rFonts w:ascii="Arial" w:hAnsi="Arial" w:cs="Arial"/>
        </w:rPr>
      </w:pPr>
    </w:p>
    <w:p w:rsidR="002A169A" w:rsidRPr="009F02DB" w:rsidRDefault="002A169A" w:rsidP="005C0C9A">
      <w:pPr>
        <w:pStyle w:val="a9"/>
        <w:ind w:firstLine="709"/>
        <w:jc w:val="center"/>
        <w:rPr>
          <w:rFonts w:ascii="Arial" w:hAnsi="Arial" w:cs="Arial"/>
          <w:b/>
        </w:rPr>
      </w:pPr>
      <w:r w:rsidRPr="009F02DB">
        <w:rPr>
          <w:rFonts w:ascii="Arial" w:hAnsi="Arial" w:cs="Arial"/>
          <w:b/>
        </w:rPr>
        <w:t>2.    Права и обязанности сторон</w:t>
      </w:r>
    </w:p>
    <w:p w:rsidR="002A169A" w:rsidRPr="009F02DB" w:rsidRDefault="002A169A" w:rsidP="000F19C6">
      <w:pPr>
        <w:tabs>
          <w:tab w:val="left" w:pos="720"/>
        </w:tabs>
        <w:rPr>
          <w:rFonts w:ascii="Arial" w:hAnsi="Arial" w:cs="Arial"/>
          <w:b/>
          <w:sz w:val="18"/>
        </w:rPr>
      </w:pPr>
      <w:r w:rsidRPr="009F02DB">
        <w:rPr>
          <w:rFonts w:ascii="Arial" w:hAnsi="Arial" w:cs="Arial"/>
          <w:b/>
          <w:sz w:val="18"/>
        </w:rPr>
        <w:t xml:space="preserve"> </w:t>
      </w:r>
      <w:r w:rsidRPr="009F02DB">
        <w:rPr>
          <w:rFonts w:ascii="Arial" w:hAnsi="Arial" w:cs="Arial"/>
          <w:b/>
          <w:sz w:val="18"/>
        </w:rPr>
        <w:tab/>
        <w:t>2.1. ЭСО обязуется:</w:t>
      </w:r>
    </w:p>
    <w:p w:rsidR="002C6105" w:rsidRPr="009F02DB" w:rsidRDefault="002A169A" w:rsidP="002C6105">
      <w:pPr>
        <w:pStyle w:val="30"/>
        <w:rPr>
          <w:rFonts w:ascii="Arial" w:hAnsi="Arial" w:cs="Arial"/>
          <w:color w:val="auto"/>
        </w:rPr>
      </w:pPr>
      <w:r w:rsidRPr="009F02DB">
        <w:rPr>
          <w:rFonts w:ascii="Arial" w:hAnsi="Arial" w:cs="Arial"/>
          <w:color w:val="auto"/>
        </w:rPr>
        <w:tab/>
      </w:r>
      <w:r w:rsidR="002C6105" w:rsidRPr="009F02DB">
        <w:rPr>
          <w:rFonts w:ascii="Arial" w:hAnsi="Arial" w:cs="Arial"/>
          <w:color w:val="auto"/>
        </w:rPr>
        <w:t>2.1.1. После заключения договора подавать «Абоненту» до границ эксплуатационной ответственности теплосети</w:t>
      </w:r>
      <w:r w:rsidR="002C6105" w:rsidRPr="009F02DB">
        <w:rPr>
          <w:rFonts w:ascii="Arial" w:hAnsi="Arial" w:cs="Arial"/>
          <w:snapToGrid w:val="0"/>
          <w:color w:val="auto"/>
        </w:rPr>
        <w:t xml:space="preserve"> тепловую энергию в горячей воде для целей </w:t>
      </w:r>
      <w:r w:rsidR="002C6105" w:rsidRPr="009F02DB">
        <w:rPr>
          <w:rFonts w:ascii="Arial" w:hAnsi="Arial" w:cs="Arial"/>
          <w:color w:val="auto"/>
        </w:rPr>
        <w:t>отопления</w:t>
      </w:r>
      <w:r w:rsidR="00741A58" w:rsidRPr="009F02DB">
        <w:rPr>
          <w:rFonts w:ascii="Arial" w:hAnsi="Arial" w:cs="Arial"/>
          <w:color w:val="auto"/>
        </w:rPr>
        <w:t xml:space="preserve"> </w:t>
      </w:r>
      <w:r w:rsidR="002C6105" w:rsidRPr="009F02DB">
        <w:rPr>
          <w:rFonts w:ascii="Arial" w:hAnsi="Arial" w:cs="Arial"/>
          <w:color w:val="auto"/>
        </w:rPr>
        <w:t xml:space="preserve">и горячего водоснабжения </w:t>
      </w:r>
      <w:r w:rsidR="002C6105" w:rsidRPr="009F02DB">
        <w:rPr>
          <w:rFonts w:ascii="Arial" w:hAnsi="Arial" w:cs="Arial"/>
          <w:color w:val="auto"/>
          <w:spacing w:val="-2"/>
        </w:rPr>
        <w:t xml:space="preserve">с </w:t>
      </w:r>
      <w:r w:rsidR="002C6105" w:rsidRPr="009F02DB">
        <w:rPr>
          <w:rFonts w:ascii="Arial" w:hAnsi="Arial" w:cs="Arial"/>
          <w:color w:val="auto"/>
        </w:rPr>
        <w:t xml:space="preserve">гарантированным максимумом потребления </w:t>
      </w:r>
      <w:r w:rsidR="00994A40" w:rsidRPr="009F02DB">
        <w:rPr>
          <w:rFonts w:ascii="Arial" w:hAnsi="Arial" w:cs="Arial"/>
          <w:b/>
          <w:color w:val="auto"/>
        </w:rPr>
        <w:t>___</w:t>
      </w:r>
      <w:r w:rsidR="002C6105" w:rsidRPr="009F02DB">
        <w:rPr>
          <w:rFonts w:ascii="Arial" w:hAnsi="Arial" w:cs="Arial"/>
          <w:b/>
          <w:color w:val="auto"/>
        </w:rPr>
        <w:t xml:space="preserve"> </w:t>
      </w:r>
      <w:r w:rsidR="002C6105" w:rsidRPr="009F02DB">
        <w:rPr>
          <w:rFonts w:ascii="Arial" w:hAnsi="Arial" w:cs="Arial"/>
          <w:color w:val="auto"/>
        </w:rPr>
        <w:t>Гкал/час (</w:t>
      </w:r>
      <w:r w:rsidR="00994A40" w:rsidRPr="009F02DB">
        <w:rPr>
          <w:rFonts w:ascii="Arial" w:hAnsi="Arial" w:cs="Arial"/>
          <w:color w:val="auto"/>
        </w:rPr>
        <w:t>___</w:t>
      </w:r>
      <w:r w:rsidR="002C6105" w:rsidRPr="009F02DB">
        <w:rPr>
          <w:rFonts w:ascii="Arial" w:hAnsi="Arial" w:cs="Arial"/>
          <w:color w:val="auto"/>
        </w:rPr>
        <w:t xml:space="preserve"> Гкал/год)</w:t>
      </w:r>
      <w:r w:rsidR="002C6105" w:rsidRPr="009F02DB">
        <w:rPr>
          <w:rFonts w:ascii="Arial" w:hAnsi="Arial" w:cs="Arial"/>
          <w:color w:val="auto"/>
          <w:szCs w:val="18"/>
        </w:rPr>
        <w:t>, из них:</w:t>
      </w:r>
    </w:p>
    <w:p w:rsidR="002C6105" w:rsidRPr="009F02DB" w:rsidRDefault="002C6105" w:rsidP="002C6105">
      <w:pPr>
        <w:ind w:left="284" w:right="-29" w:firstLine="436"/>
        <w:rPr>
          <w:rFonts w:ascii="Arial" w:hAnsi="Arial" w:cs="Arial"/>
          <w:sz w:val="18"/>
          <w:szCs w:val="18"/>
        </w:rPr>
      </w:pPr>
      <w:r w:rsidRPr="009F02DB">
        <w:rPr>
          <w:rFonts w:ascii="Arial" w:hAnsi="Arial" w:cs="Arial"/>
          <w:sz w:val="18"/>
          <w:szCs w:val="18"/>
        </w:rPr>
        <w:t xml:space="preserve">     - на отопление  </w:t>
      </w:r>
      <w:r w:rsidR="00994A40" w:rsidRPr="009F02DB">
        <w:rPr>
          <w:rFonts w:ascii="Arial" w:hAnsi="Arial" w:cs="Arial"/>
          <w:b/>
          <w:sz w:val="18"/>
          <w:szCs w:val="18"/>
        </w:rPr>
        <w:t>____</w:t>
      </w:r>
      <w:r w:rsidRPr="009F02DB">
        <w:rPr>
          <w:rFonts w:ascii="Arial" w:hAnsi="Arial" w:cs="Arial"/>
          <w:b/>
          <w:sz w:val="18"/>
          <w:szCs w:val="18"/>
        </w:rPr>
        <w:t xml:space="preserve"> Гкал/час</w:t>
      </w:r>
      <w:r w:rsidRPr="009F02DB">
        <w:rPr>
          <w:rFonts w:ascii="Arial" w:hAnsi="Arial" w:cs="Arial"/>
          <w:sz w:val="18"/>
          <w:szCs w:val="18"/>
        </w:rPr>
        <w:t xml:space="preserve"> (</w:t>
      </w:r>
      <w:r w:rsidR="00994A40" w:rsidRPr="009F02DB">
        <w:rPr>
          <w:rFonts w:ascii="Arial" w:hAnsi="Arial" w:cs="Arial"/>
          <w:sz w:val="18"/>
          <w:szCs w:val="18"/>
        </w:rPr>
        <w:t>____</w:t>
      </w:r>
      <w:r w:rsidRPr="009F02DB">
        <w:rPr>
          <w:rFonts w:ascii="Arial" w:hAnsi="Arial" w:cs="Arial"/>
          <w:sz w:val="18"/>
          <w:szCs w:val="18"/>
        </w:rPr>
        <w:t xml:space="preserve"> Гкал/год);</w:t>
      </w:r>
    </w:p>
    <w:p w:rsidR="002C6105" w:rsidRPr="009F02DB" w:rsidRDefault="002C6105" w:rsidP="00741A58">
      <w:pPr>
        <w:ind w:firstLine="708"/>
        <w:jc w:val="both"/>
        <w:rPr>
          <w:rFonts w:ascii="Arial" w:hAnsi="Arial" w:cs="Arial"/>
          <w:sz w:val="18"/>
          <w:szCs w:val="18"/>
        </w:rPr>
      </w:pPr>
      <w:r w:rsidRPr="009F02DB">
        <w:rPr>
          <w:rFonts w:ascii="Arial" w:hAnsi="Arial" w:cs="Arial"/>
          <w:sz w:val="18"/>
          <w:szCs w:val="18"/>
        </w:rPr>
        <w:t xml:space="preserve">     - на горячее водоснабжение </w:t>
      </w:r>
      <w:r w:rsidR="00994A40" w:rsidRPr="009F02DB">
        <w:rPr>
          <w:rFonts w:ascii="Arial" w:hAnsi="Arial" w:cs="Arial"/>
          <w:b/>
          <w:sz w:val="18"/>
          <w:szCs w:val="18"/>
        </w:rPr>
        <w:t>_____</w:t>
      </w:r>
      <w:r w:rsidRPr="009F02DB">
        <w:rPr>
          <w:rFonts w:ascii="Arial" w:hAnsi="Arial" w:cs="Arial"/>
          <w:b/>
          <w:sz w:val="18"/>
          <w:szCs w:val="18"/>
        </w:rPr>
        <w:t xml:space="preserve"> Гкал/час</w:t>
      </w:r>
      <w:r w:rsidRPr="009F02DB">
        <w:rPr>
          <w:rFonts w:ascii="Arial" w:hAnsi="Arial" w:cs="Arial"/>
          <w:sz w:val="18"/>
          <w:szCs w:val="18"/>
        </w:rPr>
        <w:t xml:space="preserve"> (</w:t>
      </w:r>
      <w:r w:rsidR="00994A40" w:rsidRPr="009F02DB">
        <w:rPr>
          <w:rFonts w:ascii="Arial" w:hAnsi="Arial" w:cs="Arial"/>
          <w:sz w:val="18"/>
          <w:szCs w:val="18"/>
        </w:rPr>
        <w:t>____</w:t>
      </w:r>
      <w:r w:rsidRPr="009F02DB">
        <w:rPr>
          <w:rFonts w:ascii="Arial" w:hAnsi="Arial" w:cs="Arial"/>
          <w:sz w:val="18"/>
          <w:szCs w:val="18"/>
        </w:rPr>
        <w:t xml:space="preserve"> Гкал/год)</w:t>
      </w:r>
      <w:r w:rsidR="00741A58" w:rsidRPr="009F02DB">
        <w:rPr>
          <w:rFonts w:ascii="Arial" w:hAnsi="Arial" w:cs="Arial"/>
          <w:sz w:val="18"/>
          <w:szCs w:val="18"/>
        </w:rPr>
        <w:t>.</w:t>
      </w:r>
    </w:p>
    <w:p w:rsidR="002C6105" w:rsidRPr="009F02DB" w:rsidRDefault="000F19C6" w:rsidP="00BE5D1E">
      <w:pPr>
        <w:tabs>
          <w:tab w:val="left" w:pos="709"/>
        </w:tabs>
        <w:ind w:left="284"/>
        <w:jc w:val="both"/>
        <w:rPr>
          <w:rFonts w:ascii="Arial" w:hAnsi="Arial" w:cs="Arial"/>
          <w:sz w:val="18"/>
          <w:szCs w:val="18"/>
        </w:rPr>
      </w:pPr>
      <w:r w:rsidRPr="009F02DB">
        <w:rPr>
          <w:rFonts w:ascii="Arial" w:hAnsi="Arial" w:cs="Arial"/>
          <w:sz w:val="18"/>
          <w:szCs w:val="18"/>
        </w:rPr>
        <w:tab/>
      </w:r>
      <w:r w:rsidR="002C6105" w:rsidRPr="009F02DB">
        <w:rPr>
          <w:rFonts w:ascii="Arial" w:hAnsi="Arial" w:cs="Arial"/>
          <w:sz w:val="18"/>
          <w:szCs w:val="18"/>
        </w:rPr>
        <w:t>2.1.2. Количество тепловой энергии, подаваемой «ЭСО» «Абоненту» для отопления, изменяется в зависимости от температуры  наружного  воздуха,</w:t>
      </w:r>
      <w:r w:rsidR="002C6105" w:rsidRPr="009F02DB">
        <w:rPr>
          <w:rFonts w:ascii="Arial" w:hAnsi="Arial" w:cs="Arial"/>
          <w:sz w:val="20"/>
        </w:rPr>
        <w:t xml:space="preserve"> </w:t>
      </w:r>
      <w:r w:rsidR="002C6105" w:rsidRPr="009F02DB">
        <w:rPr>
          <w:rFonts w:ascii="Arial" w:hAnsi="Arial" w:cs="Arial"/>
          <w:sz w:val="18"/>
          <w:szCs w:val="18"/>
        </w:rPr>
        <w:t xml:space="preserve">а подаваемой на нужды горячего водоснабжения, изменяется в зависимости от объёма водопроводной воды, расходуемой на нужды ГВС. </w:t>
      </w:r>
    </w:p>
    <w:p w:rsidR="002C6105" w:rsidRPr="009F02DB" w:rsidRDefault="002C6105" w:rsidP="002C6105">
      <w:pPr>
        <w:ind w:firstLine="708"/>
        <w:jc w:val="both"/>
        <w:rPr>
          <w:rFonts w:ascii="Arial" w:hAnsi="Arial" w:cs="Arial"/>
          <w:sz w:val="18"/>
          <w:szCs w:val="18"/>
        </w:rPr>
      </w:pPr>
      <w:r w:rsidRPr="009F02DB">
        <w:rPr>
          <w:rFonts w:ascii="Arial" w:hAnsi="Arial" w:cs="Arial"/>
          <w:sz w:val="18"/>
        </w:rPr>
        <w:t xml:space="preserve">В таблице № 1 представлено прогнозное потребление тепловой энергии для нужд </w:t>
      </w:r>
      <w:r w:rsidRPr="009F02DB">
        <w:rPr>
          <w:rFonts w:ascii="Arial" w:hAnsi="Arial" w:cs="Arial"/>
          <w:sz w:val="18"/>
          <w:szCs w:val="18"/>
        </w:rPr>
        <w:t>отопления и горячего водоснабжения.</w:t>
      </w:r>
    </w:p>
    <w:p w:rsidR="002C6105" w:rsidRPr="009F02DB" w:rsidRDefault="002C6105" w:rsidP="002C6105">
      <w:pPr>
        <w:ind w:firstLine="720"/>
        <w:jc w:val="center"/>
        <w:rPr>
          <w:rFonts w:ascii="Arial" w:hAnsi="Arial" w:cs="Arial"/>
          <w:sz w:val="18"/>
        </w:rPr>
      </w:pPr>
      <w:r w:rsidRPr="009F02DB">
        <w:rPr>
          <w:rFonts w:ascii="Arial" w:hAnsi="Arial" w:cs="Arial"/>
          <w:sz w:val="18"/>
        </w:rPr>
        <w:t xml:space="preserve">                                                                                                                                                             Таблица № 1</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40"/>
        <w:gridCol w:w="540"/>
        <w:gridCol w:w="540"/>
        <w:gridCol w:w="459"/>
        <w:gridCol w:w="470"/>
        <w:gridCol w:w="481"/>
        <w:gridCol w:w="493"/>
        <w:gridCol w:w="504"/>
        <w:gridCol w:w="540"/>
        <w:gridCol w:w="505"/>
        <w:gridCol w:w="508"/>
        <w:gridCol w:w="521"/>
        <w:gridCol w:w="521"/>
        <w:gridCol w:w="522"/>
        <w:gridCol w:w="572"/>
        <w:gridCol w:w="539"/>
        <w:gridCol w:w="540"/>
        <w:gridCol w:w="540"/>
      </w:tblGrid>
      <w:tr w:rsidR="002C6105" w:rsidRPr="009F02DB" w:rsidTr="003F22C1">
        <w:trPr>
          <w:cantSplit/>
        </w:trPr>
        <w:tc>
          <w:tcPr>
            <w:tcW w:w="900" w:type="dxa"/>
            <w:vMerge w:val="restart"/>
            <w:vAlign w:val="center"/>
          </w:tcPr>
          <w:p w:rsidR="002C6105" w:rsidRPr="009F02DB" w:rsidRDefault="002C6105" w:rsidP="008F2CC2">
            <w:pPr>
              <w:ind w:left="-113" w:right="-113"/>
              <w:jc w:val="center"/>
              <w:rPr>
                <w:rFonts w:ascii="Arial" w:hAnsi="Arial" w:cs="Arial"/>
                <w:sz w:val="16"/>
              </w:rPr>
            </w:pPr>
            <w:r w:rsidRPr="009F02DB">
              <w:rPr>
                <w:rFonts w:ascii="Arial" w:hAnsi="Arial" w:cs="Arial"/>
                <w:sz w:val="16"/>
              </w:rPr>
              <w:t>Наимено-</w:t>
            </w:r>
          </w:p>
          <w:p w:rsidR="002C6105" w:rsidRPr="009F02DB" w:rsidRDefault="002C6105" w:rsidP="008F2CC2">
            <w:pPr>
              <w:ind w:left="-113" w:right="-113"/>
              <w:jc w:val="center"/>
              <w:rPr>
                <w:rFonts w:ascii="Arial" w:hAnsi="Arial" w:cs="Arial"/>
                <w:sz w:val="16"/>
              </w:rPr>
            </w:pPr>
            <w:r w:rsidRPr="009F02DB">
              <w:rPr>
                <w:rFonts w:ascii="Arial" w:hAnsi="Arial" w:cs="Arial"/>
                <w:sz w:val="16"/>
              </w:rPr>
              <w:t>вание</w:t>
            </w:r>
          </w:p>
        </w:tc>
        <w:tc>
          <w:tcPr>
            <w:tcW w:w="540" w:type="dxa"/>
            <w:vMerge w:val="restart"/>
            <w:vAlign w:val="center"/>
          </w:tcPr>
          <w:p w:rsidR="002C6105" w:rsidRPr="009F02DB" w:rsidRDefault="002C6105" w:rsidP="008F2CC2">
            <w:pPr>
              <w:ind w:left="-113" w:right="-113"/>
              <w:jc w:val="center"/>
              <w:rPr>
                <w:rFonts w:ascii="Arial" w:hAnsi="Arial" w:cs="Arial"/>
                <w:sz w:val="16"/>
              </w:rPr>
            </w:pPr>
            <w:r w:rsidRPr="009F02DB">
              <w:rPr>
                <w:rFonts w:ascii="Arial" w:hAnsi="Arial" w:cs="Arial"/>
                <w:sz w:val="16"/>
              </w:rPr>
              <w:t>Ед.</w:t>
            </w:r>
          </w:p>
          <w:p w:rsidR="002C6105" w:rsidRPr="009F02DB" w:rsidRDefault="002C6105" w:rsidP="008F2CC2">
            <w:pPr>
              <w:ind w:left="-113" w:right="-113"/>
              <w:jc w:val="center"/>
              <w:rPr>
                <w:rFonts w:ascii="Arial" w:hAnsi="Arial" w:cs="Arial"/>
                <w:sz w:val="13"/>
              </w:rPr>
            </w:pPr>
            <w:r w:rsidRPr="009F02DB">
              <w:rPr>
                <w:rFonts w:ascii="Arial" w:hAnsi="Arial" w:cs="Arial"/>
                <w:sz w:val="16"/>
              </w:rPr>
              <w:t>измер</w:t>
            </w:r>
          </w:p>
        </w:tc>
        <w:tc>
          <w:tcPr>
            <w:tcW w:w="8795" w:type="dxa"/>
            <w:gridSpan w:val="17"/>
            <w:vAlign w:val="center"/>
          </w:tcPr>
          <w:p w:rsidR="002C6105" w:rsidRPr="009F02DB" w:rsidRDefault="002C6105" w:rsidP="008F2CC2">
            <w:pPr>
              <w:pStyle w:val="aa"/>
              <w:rPr>
                <w:rFonts w:ascii="Arial" w:hAnsi="Arial" w:cs="Arial"/>
                <w:szCs w:val="24"/>
              </w:rPr>
            </w:pPr>
            <w:r w:rsidRPr="009F02DB">
              <w:rPr>
                <w:rFonts w:ascii="Arial" w:hAnsi="Arial" w:cs="Arial"/>
                <w:szCs w:val="24"/>
              </w:rPr>
              <w:t xml:space="preserve">                                                                                  ОБЪЕМ ПОСТАВКИ</w:t>
            </w:r>
          </w:p>
        </w:tc>
      </w:tr>
      <w:tr w:rsidR="002C6105" w:rsidRPr="009F02DB" w:rsidTr="003F22C1">
        <w:trPr>
          <w:cantSplit/>
        </w:trPr>
        <w:tc>
          <w:tcPr>
            <w:tcW w:w="900" w:type="dxa"/>
            <w:vMerge/>
            <w:vAlign w:val="center"/>
          </w:tcPr>
          <w:p w:rsidR="002C6105" w:rsidRPr="009F02DB" w:rsidRDefault="002C6105" w:rsidP="008F2CC2">
            <w:pPr>
              <w:ind w:hanging="108"/>
              <w:rPr>
                <w:rFonts w:ascii="Arial" w:hAnsi="Arial" w:cs="Arial"/>
                <w:sz w:val="16"/>
              </w:rPr>
            </w:pPr>
          </w:p>
        </w:tc>
        <w:tc>
          <w:tcPr>
            <w:tcW w:w="540" w:type="dxa"/>
            <w:vMerge/>
            <w:vAlign w:val="center"/>
          </w:tcPr>
          <w:p w:rsidR="002C6105" w:rsidRPr="009F02DB" w:rsidRDefault="002C6105" w:rsidP="008F2CC2">
            <w:pPr>
              <w:rPr>
                <w:rFonts w:ascii="Arial" w:hAnsi="Arial" w:cs="Arial"/>
                <w:sz w:val="13"/>
              </w:rPr>
            </w:pPr>
          </w:p>
        </w:tc>
        <w:tc>
          <w:tcPr>
            <w:tcW w:w="540" w:type="dxa"/>
            <w:vMerge w:val="restart"/>
            <w:vAlign w:val="center"/>
          </w:tcPr>
          <w:p w:rsidR="002C6105" w:rsidRPr="009F02DB" w:rsidRDefault="002C6105" w:rsidP="008F2CC2">
            <w:pPr>
              <w:rPr>
                <w:rFonts w:ascii="Arial" w:hAnsi="Arial" w:cs="Arial"/>
                <w:sz w:val="16"/>
              </w:rPr>
            </w:pPr>
            <w:r w:rsidRPr="009F02DB">
              <w:rPr>
                <w:rFonts w:ascii="Arial" w:hAnsi="Arial" w:cs="Arial"/>
                <w:sz w:val="16"/>
              </w:rPr>
              <w:t>Все-го</w:t>
            </w:r>
          </w:p>
        </w:tc>
        <w:tc>
          <w:tcPr>
            <w:tcW w:w="8255" w:type="dxa"/>
            <w:gridSpan w:val="16"/>
            <w:vAlign w:val="center"/>
          </w:tcPr>
          <w:p w:rsidR="002C6105" w:rsidRPr="009F02DB" w:rsidRDefault="002C6105" w:rsidP="008F2CC2">
            <w:pPr>
              <w:rPr>
                <w:rFonts w:ascii="Arial" w:hAnsi="Arial" w:cs="Arial"/>
                <w:sz w:val="16"/>
              </w:rPr>
            </w:pPr>
            <w:r w:rsidRPr="009F02DB">
              <w:rPr>
                <w:rFonts w:ascii="Arial" w:hAnsi="Arial" w:cs="Arial"/>
                <w:sz w:val="16"/>
              </w:rPr>
              <w:t xml:space="preserve">                                                                     ПО КВАРТАЛАМ</w:t>
            </w:r>
          </w:p>
        </w:tc>
      </w:tr>
      <w:tr w:rsidR="002C6105" w:rsidRPr="009F02DB" w:rsidTr="003F22C1">
        <w:trPr>
          <w:cantSplit/>
        </w:trPr>
        <w:tc>
          <w:tcPr>
            <w:tcW w:w="900" w:type="dxa"/>
            <w:vMerge/>
            <w:vAlign w:val="center"/>
          </w:tcPr>
          <w:p w:rsidR="002C6105" w:rsidRPr="009F02DB" w:rsidRDefault="002C6105" w:rsidP="008F2CC2">
            <w:pPr>
              <w:ind w:hanging="108"/>
              <w:rPr>
                <w:rFonts w:ascii="Arial" w:hAnsi="Arial" w:cs="Arial"/>
                <w:sz w:val="16"/>
              </w:rPr>
            </w:pPr>
          </w:p>
        </w:tc>
        <w:tc>
          <w:tcPr>
            <w:tcW w:w="540" w:type="dxa"/>
            <w:vMerge/>
            <w:vAlign w:val="center"/>
          </w:tcPr>
          <w:p w:rsidR="002C6105" w:rsidRPr="009F02DB" w:rsidRDefault="002C6105" w:rsidP="008F2CC2">
            <w:pPr>
              <w:rPr>
                <w:rFonts w:ascii="Arial" w:hAnsi="Arial" w:cs="Arial"/>
                <w:sz w:val="13"/>
              </w:rPr>
            </w:pPr>
          </w:p>
        </w:tc>
        <w:tc>
          <w:tcPr>
            <w:tcW w:w="540" w:type="dxa"/>
            <w:vMerge/>
            <w:vAlign w:val="center"/>
          </w:tcPr>
          <w:p w:rsidR="002C6105" w:rsidRPr="009F02DB" w:rsidRDefault="002C6105" w:rsidP="008F2CC2">
            <w:pPr>
              <w:rPr>
                <w:rFonts w:ascii="Arial" w:hAnsi="Arial" w:cs="Arial"/>
                <w:sz w:val="16"/>
              </w:rPr>
            </w:pPr>
          </w:p>
        </w:tc>
        <w:tc>
          <w:tcPr>
            <w:tcW w:w="540" w:type="dxa"/>
            <w:vMerge w:val="restart"/>
            <w:vAlign w:val="center"/>
          </w:tcPr>
          <w:p w:rsidR="002C6105" w:rsidRPr="009F02DB" w:rsidRDefault="002C6105" w:rsidP="008F2CC2">
            <w:pPr>
              <w:rPr>
                <w:rFonts w:ascii="Arial" w:hAnsi="Arial" w:cs="Arial"/>
                <w:sz w:val="16"/>
              </w:rPr>
            </w:pPr>
            <w:r w:rsidRPr="009F02DB">
              <w:rPr>
                <w:rFonts w:ascii="Arial" w:hAnsi="Arial" w:cs="Arial"/>
                <w:sz w:val="16"/>
                <w:lang w:val="en-US"/>
              </w:rPr>
              <w:t>I</w:t>
            </w:r>
            <w:r w:rsidRPr="009F02DB">
              <w:rPr>
                <w:rFonts w:ascii="Arial" w:hAnsi="Arial" w:cs="Arial"/>
                <w:sz w:val="16"/>
              </w:rPr>
              <w:t>кв.</w:t>
            </w:r>
          </w:p>
        </w:tc>
        <w:tc>
          <w:tcPr>
            <w:tcW w:w="1410" w:type="dxa"/>
            <w:gridSpan w:val="3"/>
            <w:vAlign w:val="center"/>
          </w:tcPr>
          <w:p w:rsidR="002C6105" w:rsidRPr="009F02DB" w:rsidRDefault="002C6105" w:rsidP="00E50F8A">
            <w:pPr>
              <w:jc w:val="center"/>
              <w:rPr>
                <w:rFonts w:ascii="Arial" w:hAnsi="Arial" w:cs="Arial"/>
                <w:sz w:val="16"/>
              </w:rPr>
            </w:pPr>
            <w:r w:rsidRPr="009F02DB">
              <w:rPr>
                <w:rFonts w:ascii="Arial" w:hAnsi="Arial" w:cs="Arial"/>
                <w:sz w:val="16"/>
              </w:rPr>
              <w:t>в т. ч.</w:t>
            </w:r>
          </w:p>
        </w:tc>
        <w:tc>
          <w:tcPr>
            <w:tcW w:w="493" w:type="dxa"/>
            <w:vMerge w:val="restart"/>
            <w:vAlign w:val="center"/>
          </w:tcPr>
          <w:p w:rsidR="002C6105" w:rsidRPr="009F02DB" w:rsidRDefault="002C6105" w:rsidP="008F2CC2">
            <w:pPr>
              <w:rPr>
                <w:rFonts w:ascii="Arial" w:hAnsi="Arial" w:cs="Arial"/>
                <w:sz w:val="16"/>
              </w:rPr>
            </w:pPr>
            <w:r w:rsidRPr="009F02DB">
              <w:rPr>
                <w:rFonts w:ascii="Arial" w:hAnsi="Arial" w:cs="Arial"/>
                <w:sz w:val="16"/>
              </w:rPr>
              <w:t xml:space="preserve"> </w:t>
            </w:r>
            <w:r w:rsidRPr="009F02DB">
              <w:rPr>
                <w:rFonts w:ascii="Arial" w:hAnsi="Arial" w:cs="Arial"/>
                <w:sz w:val="16"/>
                <w:lang w:val="en-US"/>
              </w:rPr>
              <w:t>II</w:t>
            </w:r>
            <w:r w:rsidRPr="009F02DB">
              <w:rPr>
                <w:rFonts w:ascii="Arial" w:hAnsi="Arial" w:cs="Arial"/>
                <w:sz w:val="16"/>
              </w:rPr>
              <w:t xml:space="preserve"> кв.</w:t>
            </w:r>
          </w:p>
        </w:tc>
        <w:tc>
          <w:tcPr>
            <w:tcW w:w="1549" w:type="dxa"/>
            <w:gridSpan w:val="3"/>
            <w:vAlign w:val="center"/>
          </w:tcPr>
          <w:p w:rsidR="002C6105" w:rsidRPr="009F02DB" w:rsidRDefault="002C6105" w:rsidP="00E50F8A">
            <w:pPr>
              <w:jc w:val="center"/>
              <w:rPr>
                <w:rFonts w:ascii="Arial" w:hAnsi="Arial" w:cs="Arial"/>
                <w:sz w:val="16"/>
              </w:rPr>
            </w:pPr>
            <w:r w:rsidRPr="009F02DB">
              <w:rPr>
                <w:rFonts w:ascii="Arial" w:hAnsi="Arial" w:cs="Arial"/>
                <w:sz w:val="16"/>
              </w:rPr>
              <w:t>в  т. ч.</w:t>
            </w:r>
          </w:p>
        </w:tc>
        <w:tc>
          <w:tcPr>
            <w:tcW w:w="508" w:type="dxa"/>
            <w:vMerge w:val="restart"/>
            <w:vAlign w:val="center"/>
          </w:tcPr>
          <w:p w:rsidR="002C6105" w:rsidRPr="009F02DB" w:rsidRDefault="002C6105" w:rsidP="008F2CC2">
            <w:pPr>
              <w:rPr>
                <w:rFonts w:ascii="Arial" w:hAnsi="Arial" w:cs="Arial"/>
                <w:sz w:val="16"/>
              </w:rPr>
            </w:pPr>
            <w:r w:rsidRPr="009F02DB">
              <w:rPr>
                <w:rFonts w:ascii="Arial" w:hAnsi="Arial" w:cs="Arial"/>
                <w:sz w:val="16"/>
                <w:lang w:val="en-US"/>
              </w:rPr>
              <w:t>III</w:t>
            </w:r>
            <w:r w:rsidRPr="009F02DB">
              <w:rPr>
                <w:rFonts w:ascii="Arial" w:hAnsi="Arial" w:cs="Arial"/>
                <w:sz w:val="16"/>
              </w:rPr>
              <w:t xml:space="preserve"> кв.</w:t>
            </w:r>
          </w:p>
        </w:tc>
        <w:tc>
          <w:tcPr>
            <w:tcW w:w="1564" w:type="dxa"/>
            <w:gridSpan w:val="3"/>
            <w:vAlign w:val="center"/>
          </w:tcPr>
          <w:p w:rsidR="002C6105" w:rsidRPr="009F02DB" w:rsidRDefault="002C6105" w:rsidP="00E50F8A">
            <w:pPr>
              <w:jc w:val="center"/>
              <w:rPr>
                <w:rFonts w:ascii="Arial" w:hAnsi="Arial" w:cs="Arial"/>
                <w:sz w:val="16"/>
              </w:rPr>
            </w:pPr>
            <w:r w:rsidRPr="009F02DB">
              <w:rPr>
                <w:rFonts w:ascii="Arial" w:hAnsi="Arial" w:cs="Arial"/>
                <w:sz w:val="16"/>
              </w:rPr>
              <w:t>в  т.  ч.</w:t>
            </w:r>
          </w:p>
        </w:tc>
        <w:tc>
          <w:tcPr>
            <w:tcW w:w="572" w:type="dxa"/>
            <w:vMerge w:val="restart"/>
            <w:vAlign w:val="center"/>
          </w:tcPr>
          <w:p w:rsidR="002C6105" w:rsidRPr="009F02DB" w:rsidRDefault="002C6105" w:rsidP="008F2CC2">
            <w:pPr>
              <w:rPr>
                <w:rFonts w:ascii="Arial" w:hAnsi="Arial" w:cs="Arial"/>
                <w:sz w:val="16"/>
              </w:rPr>
            </w:pPr>
            <w:r w:rsidRPr="009F02DB">
              <w:rPr>
                <w:rFonts w:ascii="Arial" w:hAnsi="Arial" w:cs="Arial"/>
                <w:sz w:val="16"/>
                <w:lang w:val="en-US"/>
              </w:rPr>
              <w:t>IV</w:t>
            </w:r>
            <w:r w:rsidRPr="009F02DB">
              <w:rPr>
                <w:rFonts w:ascii="Arial" w:hAnsi="Arial" w:cs="Arial"/>
                <w:sz w:val="16"/>
              </w:rPr>
              <w:t>кв</w:t>
            </w:r>
          </w:p>
        </w:tc>
        <w:tc>
          <w:tcPr>
            <w:tcW w:w="1619" w:type="dxa"/>
            <w:gridSpan w:val="3"/>
            <w:vAlign w:val="center"/>
          </w:tcPr>
          <w:p w:rsidR="002C6105" w:rsidRPr="009F02DB" w:rsidRDefault="002C6105" w:rsidP="00E50F8A">
            <w:pPr>
              <w:jc w:val="center"/>
              <w:rPr>
                <w:rFonts w:ascii="Arial" w:hAnsi="Arial" w:cs="Arial"/>
                <w:sz w:val="16"/>
              </w:rPr>
            </w:pPr>
            <w:r w:rsidRPr="009F02DB">
              <w:rPr>
                <w:rFonts w:ascii="Arial" w:hAnsi="Arial" w:cs="Arial"/>
                <w:sz w:val="16"/>
              </w:rPr>
              <w:t>в т. ч.</w:t>
            </w:r>
          </w:p>
        </w:tc>
      </w:tr>
      <w:tr w:rsidR="002C6105" w:rsidRPr="009F02DB" w:rsidTr="003F22C1">
        <w:trPr>
          <w:cantSplit/>
        </w:trPr>
        <w:tc>
          <w:tcPr>
            <w:tcW w:w="900" w:type="dxa"/>
            <w:vMerge/>
            <w:vAlign w:val="center"/>
          </w:tcPr>
          <w:p w:rsidR="002C6105" w:rsidRPr="009F02DB" w:rsidRDefault="002C6105" w:rsidP="008F2CC2">
            <w:pPr>
              <w:ind w:hanging="108"/>
              <w:rPr>
                <w:rFonts w:ascii="Arial" w:hAnsi="Arial" w:cs="Arial"/>
                <w:sz w:val="16"/>
              </w:rPr>
            </w:pPr>
          </w:p>
        </w:tc>
        <w:tc>
          <w:tcPr>
            <w:tcW w:w="540" w:type="dxa"/>
            <w:vMerge/>
            <w:vAlign w:val="center"/>
          </w:tcPr>
          <w:p w:rsidR="002C6105" w:rsidRPr="009F02DB" w:rsidRDefault="002C6105" w:rsidP="008F2CC2">
            <w:pPr>
              <w:rPr>
                <w:rFonts w:ascii="Arial" w:hAnsi="Arial" w:cs="Arial"/>
                <w:sz w:val="13"/>
              </w:rPr>
            </w:pPr>
          </w:p>
        </w:tc>
        <w:tc>
          <w:tcPr>
            <w:tcW w:w="540" w:type="dxa"/>
            <w:vMerge/>
            <w:vAlign w:val="center"/>
          </w:tcPr>
          <w:p w:rsidR="002C6105" w:rsidRPr="009F02DB" w:rsidRDefault="002C6105" w:rsidP="008F2CC2">
            <w:pPr>
              <w:rPr>
                <w:rFonts w:ascii="Arial" w:hAnsi="Arial" w:cs="Arial"/>
                <w:sz w:val="16"/>
              </w:rPr>
            </w:pPr>
          </w:p>
        </w:tc>
        <w:tc>
          <w:tcPr>
            <w:tcW w:w="540" w:type="dxa"/>
            <w:vMerge/>
            <w:vAlign w:val="center"/>
          </w:tcPr>
          <w:p w:rsidR="002C6105" w:rsidRPr="009F02DB" w:rsidRDefault="002C6105" w:rsidP="008F2CC2">
            <w:pPr>
              <w:rPr>
                <w:rFonts w:ascii="Arial" w:hAnsi="Arial" w:cs="Arial"/>
                <w:sz w:val="16"/>
              </w:rPr>
            </w:pPr>
          </w:p>
        </w:tc>
        <w:tc>
          <w:tcPr>
            <w:tcW w:w="459"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I</w:t>
            </w:r>
          </w:p>
        </w:tc>
        <w:tc>
          <w:tcPr>
            <w:tcW w:w="470"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II</w:t>
            </w:r>
          </w:p>
        </w:tc>
        <w:tc>
          <w:tcPr>
            <w:tcW w:w="481"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III</w:t>
            </w:r>
          </w:p>
        </w:tc>
        <w:tc>
          <w:tcPr>
            <w:tcW w:w="493" w:type="dxa"/>
            <w:vMerge/>
            <w:vAlign w:val="center"/>
          </w:tcPr>
          <w:p w:rsidR="002C6105" w:rsidRPr="009F02DB" w:rsidRDefault="002C6105" w:rsidP="008F2CC2">
            <w:pPr>
              <w:rPr>
                <w:rFonts w:ascii="Arial" w:hAnsi="Arial" w:cs="Arial"/>
                <w:sz w:val="16"/>
                <w:lang w:val="en-US"/>
              </w:rPr>
            </w:pPr>
          </w:p>
        </w:tc>
        <w:tc>
          <w:tcPr>
            <w:tcW w:w="504"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IV</w:t>
            </w:r>
          </w:p>
        </w:tc>
        <w:tc>
          <w:tcPr>
            <w:tcW w:w="540"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V</w:t>
            </w:r>
          </w:p>
        </w:tc>
        <w:tc>
          <w:tcPr>
            <w:tcW w:w="505"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VI</w:t>
            </w:r>
          </w:p>
        </w:tc>
        <w:tc>
          <w:tcPr>
            <w:tcW w:w="508" w:type="dxa"/>
            <w:vMerge/>
            <w:vAlign w:val="center"/>
          </w:tcPr>
          <w:p w:rsidR="002C6105" w:rsidRPr="009F02DB" w:rsidRDefault="002C6105" w:rsidP="008F2CC2">
            <w:pPr>
              <w:rPr>
                <w:rFonts w:ascii="Arial" w:hAnsi="Arial" w:cs="Arial"/>
                <w:sz w:val="16"/>
                <w:lang w:val="en-US"/>
              </w:rPr>
            </w:pPr>
          </w:p>
        </w:tc>
        <w:tc>
          <w:tcPr>
            <w:tcW w:w="521"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VII</w:t>
            </w:r>
          </w:p>
        </w:tc>
        <w:tc>
          <w:tcPr>
            <w:tcW w:w="521"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VIII</w:t>
            </w:r>
          </w:p>
        </w:tc>
        <w:tc>
          <w:tcPr>
            <w:tcW w:w="522"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IX</w:t>
            </w:r>
          </w:p>
        </w:tc>
        <w:tc>
          <w:tcPr>
            <w:tcW w:w="572" w:type="dxa"/>
            <w:vMerge/>
            <w:vAlign w:val="center"/>
          </w:tcPr>
          <w:p w:rsidR="002C6105" w:rsidRPr="009F02DB" w:rsidRDefault="002C6105" w:rsidP="008F2CC2">
            <w:pPr>
              <w:rPr>
                <w:rFonts w:ascii="Arial" w:hAnsi="Arial" w:cs="Arial"/>
                <w:sz w:val="16"/>
                <w:lang w:val="en-US"/>
              </w:rPr>
            </w:pPr>
          </w:p>
        </w:tc>
        <w:tc>
          <w:tcPr>
            <w:tcW w:w="539" w:type="dxa"/>
            <w:vAlign w:val="center"/>
          </w:tcPr>
          <w:p w:rsidR="002C6105" w:rsidRPr="009F02DB" w:rsidRDefault="002C6105" w:rsidP="00E50F8A">
            <w:pPr>
              <w:ind w:firstLine="71"/>
              <w:jc w:val="center"/>
              <w:rPr>
                <w:rFonts w:ascii="Arial" w:hAnsi="Arial" w:cs="Arial"/>
                <w:sz w:val="16"/>
                <w:lang w:val="en-US"/>
              </w:rPr>
            </w:pPr>
            <w:r w:rsidRPr="009F02DB">
              <w:rPr>
                <w:rFonts w:ascii="Arial" w:hAnsi="Arial" w:cs="Arial"/>
                <w:sz w:val="16"/>
                <w:lang w:val="en-US"/>
              </w:rPr>
              <w:t>X</w:t>
            </w:r>
          </w:p>
        </w:tc>
        <w:tc>
          <w:tcPr>
            <w:tcW w:w="540"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XI</w:t>
            </w:r>
          </w:p>
        </w:tc>
        <w:tc>
          <w:tcPr>
            <w:tcW w:w="540" w:type="dxa"/>
            <w:vAlign w:val="center"/>
          </w:tcPr>
          <w:p w:rsidR="002C6105" w:rsidRPr="009F02DB" w:rsidRDefault="002C6105" w:rsidP="00E50F8A">
            <w:pPr>
              <w:jc w:val="center"/>
              <w:rPr>
                <w:rFonts w:ascii="Arial" w:hAnsi="Arial" w:cs="Arial"/>
                <w:sz w:val="16"/>
                <w:lang w:val="en-US"/>
              </w:rPr>
            </w:pPr>
            <w:r w:rsidRPr="009F02DB">
              <w:rPr>
                <w:rFonts w:ascii="Arial" w:hAnsi="Arial" w:cs="Arial"/>
                <w:sz w:val="16"/>
                <w:lang w:val="en-US"/>
              </w:rPr>
              <w:t>XII</w:t>
            </w:r>
          </w:p>
        </w:tc>
      </w:tr>
      <w:tr w:rsidR="002C6105" w:rsidRPr="009F02DB" w:rsidTr="003F22C1">
        <w:trPr>
          <w:cantSplit/>
          <w:trHeight w:val="463"/>
        </w:trPr>
        <w:tc>
          <w:tcPr>
            <w:tcW w:w="900" w:type="dxa"/>
            <w:vAlign w:val="center"/>
          </w:tcPr>
          <w:p w:rsidR="002C6105" w:rsidRPr="009F02DB" w:rsidRDefault="002C6105" w:rsidP="008F2CC2">
            <w:pPr>
              <w:jc w:val="center"/>
              <w:rPr>
                <w:rFonts w:ascii="Arial" w:hAnsi="Arial" w:cs="Arial"/>
                <w:sz w:val="14"/>
                <w:szCs w:val="14"/>
              </w:rPr>
            </w:pPr>
            <w:r w:rsidRPr="009F02DB">
              <w:rPr>
                <w:rFonts w:ascii="Arial" w:hAnsi="Arial" w:cs="Arial"/>
                <w:sz w:val="14"/>
                <w:szCs w:val="14"/>
              </w:rPr>
              <w:t>Тепловая</w:t>
            </w:r>
          </w:p>
          <w:p w:rsidR="002C6105" w:rsidRPr="009F02DB" w:rsidRDefault="002C6105" w:rsidP="008F2CC2">
            <w:pPr>
              <w:ind w:right="-57"/>
              <w:rPr>
                <w:rFonts w:ascii="Arial" w:hAnsi="Arial" w:cs="Arial"/>
                <w:sz w:val="14"/>
                <w:szCs w:val="14"/>
              </w:rPr>
            </w:pPr>
            <w:r w:rsidRPr="009F02DB">
              <w:rPr>
                <w:rFonts w:ascii="Arial" w:hAnsi="Arial" w:cs="Arial"/>
                <w:sz w:val="14"/>
                <w:szCs w:val="14"/>
              </w:rPr>
              <w:t xml:space="preserve">  энергия</w:t>
            </w:r>
          </w:p>
          <w:p w:rsidR="002C6105" w:rsidRPr="009F02DB" w:rsidRDefault="002C6105" w:rsidP="008F2CC2">
            <w:pPr>
              <w:ind w:right="-108"/>
              <w:rPr>
                <w:rFonts w:ascii="Arial" w:hAnsi="Arial" w:cs="Arial"/>
                <w:sz w:val="18"/>
                <w:szCs w:val="18"/>
              </w:rPr>
            </w:pPr>
            <w:r w:rsidRPr="009F02DB">
              <w:rPr>
                <w:rFonts w:ascii="Arial" w:hAnsi="Arial" w:cs="Arial"/>
                <w:sz w:val="14"/>
                <w:szCs w:val="14"/>
              </w:rPr>
              <w:t xml:space="preserve"> на нужды отопления</w:t>
            </w:r>
          </w:p>
        </w:tc>
        <w:tc>
          <w:tcPr>
            <w:tcW w:w="540" w:type="dxa"/>
            <w:vAlign w:val="center"/>
          </w:tcPr>
          <w:p w:rsidR="002C6105" w:rsidRPr="009F02DB" w:rsidRDefault="002C6105" w:rsidP="008F2CC2">
            <w:pPr>
              <w:ind w:left="-108" w:right="-108"/>
              <w:jc w:val="center"/>
              <w:rPr>
                <w:rFonts w:ascii="Arial" w:hAnsi="Arial" w:cs="Arial"/>
                <w:sz w:val="18"/>
                <w:szCs w:val="18"/>
              </w:rPr>
            </w:pPr>
            <w:r w:rsidRPr="009F02DB">
              <w:rPr>
                <w:rFonts w:ascii="Arial" w:hAnsi="Arial" w:cs="Arial"/>
                <w:sz w:val="18"/>
                <w:szCs w:val="18"/>
              </w:rPr>
              <w:t>Гкал</w:t>
            </w:r>
          </w:p>
        </w:tc>
        <w:tc>
          <w:tcPr>
            <w:tcW w:w="540" w:type="dxa"/>
            <w:vAlign w:val="center"/>
          </w:tcPr>
          <w:p w:rsidR="002C6105" w:rsidRPr="009F02DB" w:rsidRDefault="002C6105" w:rsidP="008F2CC2">
            <w:pPr>
              <w:ind w:left="-108" w:right="-108"/>
              <w:jc w:val="center"/>
              <w:rPr>
                <w:rFonts w:ascii="Arial" w:hAnsi="Arial" w:cs="Arial"/>
                <w:b/>
                <w:sz w:val="16"/>
                <w:szCs w:val="16"/>
              </w:rPr>
            </w:pPr>
          </w:p>
        </w:tc>
        <w:tc>
          <w:tcPr>
            <w:tcW w:w="540" w:type="dxa"/>
            <w:vAlign w:val="center"/>
          </w:tcPr>
          <w:p w:rsidR="002C6105" w:rsidRPr="009F02DB" w:rsidRDefault="002C6105" w:rsidP="008F2CC2">
            <w:pPr>
              <w:ind w:left="-108" w:right="-108"/>
              <w:jc w:val="center"/>
              <w:rPr>
                <w:rFonts w:ascii="Arial" w:hAnsi="Arial" w:cs="Arial"/>
                <w:b/>
                <w:sz w:val="16"/>
                <w:szCs w:val="16"/>
              </w:rPr>
            </w:pPr>
          </w:p>
        </w:tc>
        <w:tc>
          <w:tcPr>
            <w:tcW w:w="459" w:type="dxa"/>
            <w:vAlign w:val="center"/>
          </w:tcPr>
          <w:p w:rsidR="002C6105" w:rsidRPr="009F02DB" w:rsidRDefault="002C6105" w:rsidP="008F2CC2">
            <w:pPr>
              <w:ind w:left="-108" w:right="-108"/>
              <w:jc w:val="center"/>
              <w:rPr>
                <w:rFonts w:ascii="Arial" w:hAnsi="Arial" w:cs="Arial"/>
                <w:sz w:val="16"/>
                <w:szCs w:val="16"/>
              </w:rPr>
            </w:pPr>
          </w:p>
        </w:tc>
        <w:tc>
          <w:tcPr>
            <w:tcW w:w="470" w:type="dxa"/>
            <w:vAlign w:val="center"/>
          </w:tcPr>
          <w:p w:rsidR="002C6105" w:rsidRPr="009F02DB" w:rsidRDefault="002C6105" w:rsidP="008F2CC2">
            <w:pPr>
              <w:ind w:left="-108" w:right="-108"/>
              <w:jc w:val="center"/>
              <w:rPr>
                <w:rFonts w:ascii="Arial" w:hAnsi="Arial" w:cs="Arial"/>
                <w:sz w:val="16"/>
                <w:szCs w:val="16"/>
              </w:rPr>
            </w:pPr>
          </w:p>
        </w:tc>
        <w:tc>
          <w:tcPr>
            <w:tcW w:w="481" w:type="dxa"/>
            <w:vAlign w:val="center"/>
          </w:tcPr>
          <w:p w:rsidR="002C6105" w:rsidRPr="009F02DB" w:rsidRDefault="002C6105" w:rsidP="008F2CC2">
            <w:pPr>
              <w:ind w:left="-108" w:right="-108"/>
              <w:jc w:val="center"/>
              <w:rPr>
                <w:rFonts w:ascii="Arial" w:hAnsi="Arial" w:cs="Arial"/>
                <w:sz w:val="16"/>
                <w:szCs w:val="16"/>
              </w:rPr>
            </w:pPr>
          </w:p>
        </w:tc>
        <w:tc>
          <w:tcPr>
            <w:tcW w:w="493" w:type="dxa"/>
            <w:vAlign w:val="center"/>
          </w:tcPr>
          <w:p w:rsidR="002C6105" w:rsidRPr="009F02DB" w:rsidRDefault="002C6105" w:rsidP="008F2CC2">
            <w:pPr>
              <w:ind w:left="-108" w:right="-108"/>
              <w:jc w:val="center"/>
              <w:rPr>
                <w:rFonts w:ascii="Arial" w:hAnsi="Arial" w:cs="Arial"/>
                <w:b/>
                <w:sz w:val="16"/>
                <w:szCs w:val="16"/>
              </w:rPr>
            </w:pPr>
          </w:p>
        </w:tc>
        <w:tc>
          <w:tcPr>
            <w:tcW w:w="504" w:type="dxa"/>
            <w:vAlign w:val="center"/>
          </w:tcPr>
          <w:p w:rsidR="002C6105" w:rsidRPr="009F02DB" w:rsidRDefault="002C6105" w:rsidP="008F2CC2">
            <w:pPr>
              <w:ind w:left="-108" w:right="-108"/>
              <w:jc w:val="center"/>
              <w:rPr>
                <w:rFonts w:ascii="Arial" w:hAnsi="Arial" w:cs="Arial"/>
                <w:sz w:val="16"/>
                <w:szCs w:val="16"/>
              </w:rPr>
            </w:pPr>
          </w:p>
        </w:tc>
        <w:tc>
          <w:tcPr>
            <w:tcW w:w="540" w:type="dxa"/>
            <w:vAlign w:val="center"/>
          </w:tcPr>
          <w:p w:rsidR="002C6105" w:rsidRPr="009F02DB" w:rsidRDefault="002C6105" w:rsidP="008F2CC2">
            <w:pPr>
              <w:ind w:left="-108" w:right="-108"/>
              <w:jc w:val="center"/>
              <w:rPr>
                <w:rFonts w:ascii="Arial" w:hAnsi="Arial" w:cs="Arial"/>
                <w:sz w:val="16"/>
                <w:szCs w:val="16"/>
              </w:rPr>
            </w:pPr>
            <w:r w:rsidRPr="009F02DB">
              <w:rPr>
                <w:rFonts w:ascii="Arial" w:hAnsi="Arial" w:cs="Arial"/>
                <w:sz w:val="16"/>
                <w:szCs w:val="16"/>
              </w:rPr>
              <w:t>-</w:t>
            </w:r>
          </w:p>
        </w:tc>
        <w:tc>
          <w:tcPr>
            <w:tcW w:w="505" w:type="dxa"/>
            <w:vAlign w:val="center"/>
          </w:tcPr>
          <w:p w:rsidR="002C6105" w:rsidRPr="009F02DB" w:rsidRDefault="002C6105" w:rsidP="008F2CC2">
            <w:pPr>
              <w:ind w:left="-108" w:right="-108"/>
              <w:jc w:val="center"/>
              <w:rPr>
                <w:rFonts w:ascii="Arial" w:hAnsi="Arial" w:cs="Arial"/>
                <w:sz w:val="16"/>
                <w:szCs w:val="16"/>
              </w:rPr>
            </w:pPr>
            <w:r w:rsidRPr="009F02DB">
              <w:rPr>
                <w:rFonts w:ascii="Arial" w:hAnsi="Arial" w:cs="Arial"/>
                <w:sz w:val="16"/>
                <w:szCs w:val="16"/>
              </w:rPr>
              <w:t>-</w:t>
            </w:r>
          </w:p>
        </w:tc>
        <w:tc>
          <w:tcPr>
            <w:tcW w:w="508" w:type="dxa"/>
            <w:vAlign w:val="center"/>
          </w:tcPr>
          <w:p w:rsidR="002C6105" w:rsidRPr="009F02DB" w:rsidRDefault="002C6105" w:rsidP="008F2CC2">
            <w:pPr>
              <w:ind w:left="-108" w:right="-108"/>
              <w:jc w:val="center"/>
              <w:rPr>
                <w:rFonts w:ascii="Arial" w:hAnsi="Arial" w:cs="Arial"/>
                <w:sz w:val="16"/>
                <w:szCs w:val="16"/>
              </w:rPr>
            </w:pPr>
            <w:r w:rsidRPr="009F02DB">
              <w:rPr>
                <w:rFonts w:ascii="Arial" w:hAnsi="Arial" w:cs="Arial"/>
                <w:sz w:val="16"/>
                <w:szCs w:val="16"/>
              </w:rPr>
              <w:t>-</w:t>
            </w:r>
          </w:p>
        </w:tc>
        <w:tc>
          <w:tcPr>
            <w:tcW w:w="521" w:type="dxa"/>
            <w:vAlign w:val="center"/>
          </w:tcPr>
          <w:p w:rsidR="002C6105" w:rsidRPr="009F02DB" w:rsidRDefault="002C6105" w:rsidP="008F2CC2">
            <w:pPr>
              <w:ind w:left="-108" w:right="-108"/>
              <w:jc w:val="center"/>
              <w:rPr>
                <w:rFonts w:ascii="Arial" w:hAnsi="Arial" w:cs="Arial"/>
                <w:sz w:val="16"/>
                <w:szCs w:val="16"/>
              </w:rPr>
            </w:pPr>
            <w:r w:rsidRPr="009F02DB">
              <w:rPr>
                <w:rFonts w:ascii="Arial" w:hAnsi="Arial" w:cs="Arial"/>
                <w:sz w:val="16"/>
                <w:szCs w:val="16"/>
              </w:rPr>
              <w:t>-</w:t>
            </w:r>
          </w:p>
        </w:tc>
        <w:tc>
          <w:tcPr>
            <w:tcW w:w="521" w:type="dxa"/>
            <w:vAlign w:val="center"/>
          </w:tcPr>
          <w:p w:rsidR="002C6105" w:rsidRPr="009F02DB" w:rsidRDefault="002C6105" w:rsidP="008F2CC2">
            <w:pPr>
              <w:ind w:left="-108" w:right="-108"/>
              <w:jc w:val="center"/>
              <w:rPr>
                <w:rFonts w:ascii="Arial" w:hAnsi="Arial" w:cs="Arial"/>
                <w:sz w:val="16"/>
                <w:szCs w:val="16"/>
              </w:rPr>
            </w:pPr>
            <w:r w:rsidRPr="009F02DB">
              <w:rPr>
                <w:rFonts w:ascii="Arial" w:hAnsi="Arial" w:cs="Arial"/>
                <w:sz w:val="16"/>
                <w:szCs w:val="16"/>
              </w:rPr>
              <w:t>-</w:t>
            </w:r>
          </w:p>
        </w:tc>
        <w:tc>
          <w:tcPr>
            <w:tcW w:w="522" w:type="dxa"/>
            <w:vAlign w:val="center"/>
          </w:tcPr>
          <w:p w:rsidR="002C6105" w:rsidRPr="009F02DB" w:rsidRDefault="002C6105" w:rsidP="008F2CC2">
            <w:pPr>
              <w:ind w:left="-108" w:right="-108"/>
              <w:jc w:val="center"/>
              <w:rPr>
                <w:rFonts w:ascii="Arial" w:hAnsi="Arial" w:cs="Arial"/>
                <w:sz w:val="16"/>
                <w:szCs w:val="16"/>
              </w:rPr>
            </w:pPr>
            <w:r w:rsidRPr="009F02DB">
              <w:rPr>
                <w:rFonts w:ascii="Arial" w:hAnsi="Arial" w:cs="Arial"/>
                <w:sz w:val="16"/>
                <w:szCs w:val="16"/>
              </w:rPr>
              <w:t>-</w:t>
            </w:r>
          </w:p>
        </w:tc>
        <w:tc>
          <w:tcPr>
            <w:tcW w:w="572" w:type="dxa"/>
            <w:vAlign w:val="center"/>
          </w:tcPr>
          <w:p w:rsidR="002C6105" w:rsidRPr="009F02DB" w:rsidRDefault="002C6105" w:rsidP="008F2CC2">
            <w:pPr>
              <w:ind w:left="-108" w:right="-108"/>
              <w:jc w:val="center"/>
              <w:rPr>
                <w:rFonts w:ascii="Arial" w:hAnsi="Arial" w:cs="Arial"/>
                <w:b/>
                <w:sz w:val="16"/>
                <w:szCs w:val="16"/>
              </w:rPr>
            </w:pPr>
          </w:p>
        </w:tc>
        <w:tc>
          <w:tcPr>
            <w:tcW w:w="539" w:type="dxa"/>
            <w:vAlign w:val="center"/>
          </w:tcPr>
          <w:p w:rsidR="002C6105" w:rsidRPr="009F02DB" w:rsidRDefault="002C6105" w:rsidP="008F2CC2">
            <w:pPr>
              <w:ind w:left="-108" w:right="-108"/>
              <w:jc w:val="center"/>
              <w:rPr>
                <w:rFonts w:ascii="Arial" w:hAnsi="Arial" w:cs="Arial"/>
                <w:sz w:val="16"/>
                <w:szCs w:val="16"/>
              </w:rPr>
            </w:pPr>
          </w:p>
        </w:tc>
        <w:tc>
          <w:tcPr>
            <w:tcW w:w="540" w:type="dxa"/>
            <w:vAlign w:val="center"/>
          </w:tcPr>
          <w:p w:rsidR="002C6105" w:rsidRPr="009F02DB" w:rsidRDefault="002C6105" w:rsidP="008F2CC2">
            <w:pPr>
              <w:ind w:left="-108" w:right="-108"/>
              <w:jc w:val="center"/>
              <w:rPr>
                <w:rFonts w:ascii="Arial" w:hAnsi="Arial" w:cs="Arial"/>
                <w:sz w:val="16"/>
                <w:szCs w:val="16"/>
              </w:rPr>
            </w:pPr>
          </w:p>
        </w:tc>
        <w:tc>
          <w:tcPr>
            <w:tcW w:w="540" w:type="dxa"/>
            <w:vAlign w:val="center"/>
          </w:tcPr>
          <w:p w:rsidR="002C6105" w:rsidRPr="009F02DB" w:rsidRDefault="002C6105" w:rsidP="008F2CC2">
            <w:pPr>
              <w:ind w:left="-108" w:right="-108"/>
              <w:jc w:val="center"/>
              <w:rPr>
                <w:rFonts w:ascii="Arial" w:hAnsi="Arial" w:cs="Arial"/>
                <w:sz w:val="16"/>
                <w:szCs w:val="16"/>
              </w:rPr>
            </w:pPr>
          </w:p>
        </w:tc>
      </w:tr>
      <w:tr w:rsidR="00E05C2F" w:rsidRPr="009F02DB" w:rsidTr="003F22C1">
        <w:trPr>
          <w:cantSplit/>
          <w:trHeight w:val="463"/>
        </w:trPr>
        <w:tc>
          <w:tcPr>
            <w:tcW w:w="900" w:type="dxa"/>
            <w:vAlign w:val="center"/>
          </w:tcPr>
          <w:p w:rsidR="00E05C2F" w:rsidRPr="009F02DB" w:rsidRDefault="00E05C2F" w:rsidP="008F2CC2">
            <w:pPr>
              <w:jc w:val="center"/>
              <w:rPr>
                <w:rFonts w:ascii="Arial" w:hAnsi="Arial" w:cs="Arial"/>
                <w:sz w:val="14"/>
                <w:szCs w:val="14"/>
              </w:rPr>
            </w:pPr>
            <w:r w:rsidRPr="009F02DB">
              <w:rPr>
                <w:rFonts w:ascii="Arial" w:hAnsi="Arial" w:cs="Arial"/>
                <w:sz w:val="14"/>
                <w:szCs w:val="14"/>
              </w:rPr>
              <w:t>Тепловая энергия</w:t>
            </w:r>
          </w:p>
          <w:p w:rsidR="00E05C2F" w:rsidRPr="009F02DB" w:rsidRDefault="00E05C2F" w:rsidP="008F2CC2">
            <w:pPr>
              <w:ind w:right="-108"/>
              <w:rPr>
                <w:rFonts w:ascii="Arial" w:hAnsi="Arial" w:cs="Arial"/>
                <w:sz w:val="14"/>
                <w:szCs w:val="14"/>
              </w:rPr>
            </w:pPr>
            <w:r w:rsidRPr="009F02DB">
              <w:rPr>
                <w:rFonts w:ascii="Arial" w:hAnsi="Arial" w:cs="Arial"/>
                <w:sz w:val="14"/>
                <w:szCs w:val="14"/>
              </w:rPr>
              <w:t xml:space="preserve"> на нужды</w:t>
            </w:r>
          </w:p>
          <w:p w:rsidR="00E05C2F" w:rsidRPr="009F02DB" w:rsidRDefault="00E05C2F" w:rsidP="008F2CC2">
            <w:pPr>
              <w:ind w:right="-108"/>
              <w:rPr>
                <w:rFonts w:ascii="Arial" w:hAnsi="Arial" w:cs="Arial"/>
                <w:sz w:val="16"/>
                <w:szCs w:val="16"/>
              </w:rPr>
            </w:pPr>
            <w:r w:rsidRPr="009F02DB">
              <w:rPr>
                <w:rFonts w:ascii="Arial" w:hAnsi="Arial" w:cs="Arial"/>
                <w:sz w:val="14"/>
                <w:szCs w:val="14"/>
              </w:rPr>
              <w:t xml:space="preserve">      ГВС</w:t>
            </w:r>
          </w:p>
        </w:tc>
        <w:tc>
          <w:tcPr>
            <w:tcW w:w="540" w:type="dxa"/>
            <w:vAlign w:val="center"/>
          </w:tcPr>
          <w:p w:rsidR="00E05C2F" w:rsidRPr="009F02DB" w:rsidRDefault="00E05C2F" w:rsidP="008F2CC2">
            <w:pPr>
              <w:ind w:left="-108" w:right="-108"/>
              <w:jc w:val="center"/>
              <w:rPr>
                <w:rFonts w:ascii="Arial" w:hAnsi="Arial" w:cs="Arial"/>
                <w:sz w:val="18"/>
                <w:szCs w:val="18"/>
              </w:rPr>
            </w:pPr>
            <w:r w:rsidRPr="009F02DB">
              <w:rPr>
                <w:rFonts w:ascii="Arial" w:hAnsi="Arial" w:cs="Arial"/>
                <w:sz w:val="18"/>
                <w:szCs w:val="18"/>
              </w:rPr>
              <w:t>Гкал</w:t>
            </w:r>
          </w:p>
        </w:tc>
        <w:tc>
          <w:tcPr>
            <w:tcW w:w="540" w:type="dxa"/>
            <w:vAlign w:val="center"/>
          </w:tcPr>
          <w:p w:rsidR="00E05C2F" w:rsidRPr="009F02DB" w:rsidRDefault="00E05C2F" w:rsidP="008F2CC2">
            <w:pPr>
              <w:ind w:left="-108" w:right="-108"/>
              <w:jc w:val="center"/>
              <w:rPr>
                <w:rFonts w:ascii="Arial" w:hAnsi="Arial" w:cs="Arial"/>
                <w:b/>
                <w:sz w:val="16"/>
                <w:szCs w:val="16"/>
              </w:rPr>
            </w:pPr>
          </w:p>
        </w:tc>
        <w:tc>
          <w:tcPr>
            <w:tcW w:w="540" w:type="dxa"/>
            <w:vAlign w:val="center"/>
          </w:tcPr>
          <w:p w:rsidR="00E05C2F" w:rsidRPr="009F02DB" w:rsidRDefault="00E05C2F" w:rsidP="008F2CC2">
            <w:pPr>
              <w:ind w:left="-108" w:right="-108"/>
              <w:jc w:val="center"/>
              <w:rPr>
                <w:rFonts w:ascii="Arial" w:hAnsi="Arial" w:cs="Arial"/>
                <w:b/>
                <w:sz w:val="16"/>
                <w:szCs w:val="16"/>
              </w:rPr>
            </w:pPr>
          </w:p>
        </w:tc>
        <w:tc>
          <w:tcPr>
            <w:tcW w:w="459" w:type="dxa"/>
            <w:vAlign w:val="center"/>
          </w:tcPr>
          <w:p w:rsidR="00E05C2F" w:rsidRPr="009F02DB" w:rsidRDefault="00E05C2F" w:rsidP="008F2CC2">
            <w:pPr>
              <w:ind w:left="-108" w:right="-108"/>
              <w:jc w:val="center"/>
              <w:rPr>
                <w:rFonts w:ascii="Arial" w:hAnsi="Arial" w:cs="Arial"/>
                <w:sz w:val="16"/>
                <w:szCs w:val="16"/>
              </w:rPr>
            </w:pPr>
          </w:p>
        </w:tc>
        <w:tc>
          <w:tcPr>
            <w:tcW w:w="470" w:type="dxa"/>
            <w:vAlign w:val="center"/>
          </w:tcPr>
          <w:p w:rsidR="00E05C2F" w:rsidRPr="009F02DB" w:rsidRDefault="00E05C2F" w:rsidP="008F2CC2">
            <w:pPr>
              <w:ind w:left="-108" w:right="-108"/>
              <w:jc w:val="center"/>
              <w:rPr>
                <w:rFonts w:ascii="Arial" w:hAnsi="Arial" w:cs="Arial"/>
                <w:sz w:val="16"/>
                <w:szCs w:val="16"/>
              </w:rPr>
            </w:pPr>
          </w:p>
        </w:tc>
        <w:tc>
          <w:tcPr>
            <w:tcW w:w="481" w:type="dxa"/>
            <w:vAlign w:val="center"/>
          </w:tcPr>
          <w:p w:rsidR="00E05C2F" w:rsidRPr="009F02DB" w:rsidRDefault="00E05C2F" w:rsidP="008F2CC2">
            <w:pPr>
              <w:ind w:left="-108" w:right="-108"/>
              <w:jc w:val="center"/>
              <w:rPr>
                <w:rFonts w:ascii="Arial" w:hAnsi="Arial" w:cs="Arial"/>
                <w:sz w:val="16"/>
                <w:szCs w:val="16"/>
              </w:rPr>
            </w:pPr>
          </w:p>
        </w:tc>
        <w:tc>
          <w:tcPr>
            <w:tcW w:w="493" w:type="dxa"/>
            <w:vAlign w:val="center"/>
          </w:tcPr>
          <w:p w:rsidR="00E05C2F" w:rsidRPr="009F02DB" w:rsidRDefault="00E05C2F" w:rsidP="002267AD">
            <w:pPr>
              <w:ind w:left="-108" w:right="-108"/>
              <w:jc w:val="center"/>
              <w:rPr>
                <w:rFonts w:ascii="Arial" w:hAnsi="Arial" w:cs="Arial"/>
                <w:b/>
                <w:sz w:val="16"/>
                <w:szCs w:val="16"/>
              </w:rPr>
            </w:pPr>
          </w:p>
        </w:tc>
        <w:tc>
          <w:tcPr>
            <w:tcW w:w="504" w:type="dxa"/>
            <w:vAlign w:val="center"/>
          </w:tcPr>
          <w:p w:rsidR="00E05C2F" w:rsidRPr="009F02DB" w:rsidRDefault="00E05C2F" w:rsidP="002267AD">
            <w:pPr>
              <w:ind w:left="-108" w:right="-108"/>
              <w:jc w:val="center"/>
              <w:rPr>
                <w:rFonts w:ascii="Arial" w:hAnsi="Arial" w:cs="Arial"/>
                <w:sz w:val="16"/>
                <w:szCs w:val="16"/>
              </w:rPr>
            </w:pPr>
          </w:p>
        </w:tc>
        <w:tc>
          <w:tcPr>
            <w:tcW w:w="540" w:type="dxa"/>
            <w:vAlign w:val="center"/>
          </w:tcPr>
          <w:p w:rsidR="00E05C2F" w:rsidRPr="009F02DB" w:rsidRDefault="00E05C2F" w:rsidP="002267AD">
            <w:pPr>
              <w:ind w:left="-108" w:right="-108"/>
              <w:jc w:val="center"/>
              <w:rPr>
                <w:rFonts w:ascii="Arial" w:hAnsi="Arial" w:cs="Arial"/>
                <w:sz w:val="16"/>
                <w:szCs w:val="16"/>
              </w:rPr>
            </w:pPr>
          </w:p>
        </w:tc>
        <w:tc>
          <w:tcPr>
            <w:tcW w:w="505" w:type="dxa"/>
            <w:vAlign w:val="center"/>
          </w:tcPr>
          <w:p w:rsidR="00E05C2F" w:rsidRPr="009F02DB" w:rsidRDefault="00E05C2F" w:rsidP="002267AD">
            <w:pPr>
              <w:ind w:left="-108" w:right="-108"/>
              <w:jc w:val="center"/>
              <w:rPr>
                <w:rFonts w:ascii="Arial" w:hAnsi="Arial" w:cs="Arial"/>
                <w:sz w:val="16"/>
                <w:szCs w:val="16"/>
              </w:rPr>
            </w:pPr>
          </w:p>
        </w:tc>
        <w:tc>
          <w:tcPr>
            <w:tcW w:w="508" w:type="dxa"/>
            <w:vAlign w:val="center"/>
          </w:tcPr>
          <w:p w:rsidR="00E05C2F" w:rsidRPr="009F02DB" w:rsidRDefault="00E05C2F" w:rsidP="002267AD">
            <w:pPr>
              <w:ind w:left="-108" w:right="-108"/>
              <w:jc w:val="center"/>
              <w:rPr>
                <w:rFonts w:ascii="Arial" w:hAnsi="Arial" w:cs="Arial"/>
                <w:b/>
                <w:sz w:val="16"/>
                <w:szCs w:val="16"/>
              </w:rPr>
            </w:pPr>
          </w:p>
        </w:tc>
        <w:tc>
          <w:tcPr>
            <w:tcW w:w="521" w:type="dxa"/>
            <w:vAlign w:val="center"/>
          </w:tcPr>
          <w:p w:rsidR="00E05C2F" w:rsidRPr="009F02DB" w:rsidRDefault="00E05C2F" w:rsidP="002267AD">
            <w:pPr>
              <w:ind w:left="-108" w:right="-108"/>
              <w:jc w:val="center"/>
              <w:rPr>
                <w:rFonts w:ascii="Arial" w:hAnsi="Arial" w:cs="Arial"/>
                <w:sz w:val="16"/>
                <w:szCs w:val="16"/>
              </w:rPr>
            </w:pPr>
            <w:r w:rsidRPr="009F02DB">
              <w:rPr>
                <w:rFonts w:ascii="Arial" w:hAnsi="Arial" w:cs="Arial"/>
                <w:sz w:val="16"/>
                <w:szCs w:val="16"/>
              </w:rPr>
              <w:t>-</w:t>
            </w:r>
          </w:p>
        </w:tc>
        <w:tc>
          <w:tcPr>
            <w:tcW w:w="521" w:type="dxa"/>
            <w:vAlign w:val="center"/>
          </w:tcPr>
          <w:p w:rsidR="00E05C2F" w:rsidRPr="009F02DB" w:rsidRDefault="00E05C2F" w:rsidP="002267AD">
            <w:pPr>
              <w:ind w:left="-108" w:right="-108"/>
              <w:jc w:val="center"/>
              <w:rPr>
                <w:rFonts w:ascii="Arial" w:hAnsi="Arial" w:cs="Arial"/>
                <w:sz w:val="16"/>
                <w:szCs w:val="16"/>
              </w:rPr>
            </w:pPr>
          </w:p>
        </w:tc>
        <w:tc>
          <w:tcPr>
            <w:tcW w:w="522" w:type="dxa"/>
            <w:vAlign w:val="center"/>
          </w:tcPr>
          <w:p w:rsidR="00E05C2F" w:rsidRPr="009F02DB" w:rsidRDefault="00E05C2F" w:rsidP="002267AD">
            <w:pPr>
              <w:ind w:left="-108" w:right="-108"/>
              <w:jc w:val="center"/>
              <w:rPr>
                <w:rFonts w:ascii="Arial" w:hAnsi="Arial" w:cs="Arial"/>
                <w:sz w:val="16"/>
                <w:szCs w:val="16"/>
              </w:rPr>
            </w:pPr>
          </w:p>
        </w:tc>
        <w:tc>
          <w:tcPr>
            <w:tcW w:w="572" w:type="dxa"/>
            <w:vAlign w:val="center"/>
          </w:tcPr>
          <w:p w:rsidR="00E05C2F" w:rsidRPr="009F02DB" w:rsidRDefault="00E05C2F" w:rsidP="002267AD">
            <w:pPr>
              <w:ind w:left="-108" w:right="-108"/>
              <w:jc w:val="center"/>
              <w:rPr>
                <w:rFonts w:ascii="Arial" w:hAnsi="Arial" w:cs="Arial"/>
                <w:b/>
                <w:sz w:val="16"/>
                <w:szCs w:val="16"/>
              </w:rPr>
            </w:pPr>
          </w:p>
        </w:tc>
        <w:tc>
          <w:tcPr>
            <w:tcW w:w="539" w:type="dxa"/>
            <w:vAlign w:val="center"/>
          </w:tcPr>
          <w:p w:rsidR="00E05C2F" w:rsidRPr="009F02DB" w:rsidRDefault="00E05C2F" w:rsidP="002267AD">
            <w:pPr>
              <w:ind w:left="-108" w:right="-108"/>
              <w:jc w:val="center"/>
              <w:rPr>
                <w:rFonts w:ascii="Arial" w:hAnsi="Arial" w:cs="Arial"/>
                <w:sz w:val="16"/>
                <w:szCs w:val="16"/>
              </w:rPr>
            </w:pPr>
          </w:p>
        </w:tc>
        <w:tc>
          <w:tcPr>
            <w:tcW w:w="540" w:type="dxa"/>
            <w:vAlign w:val="center"/>
          </w:tcPr>
          <w:p w:rsidR="00E05C2F" w:rsidRPr="009F02DB" w:rsidRDefault="00E05C2F" w:rsidP="002267AD">
            <w:pPr>
              <w:ind w:left="-108" w:right="-108"/>
              <w:jc w:val="center"/>
              <w:rPr>
                <w:rFonts w:ascii="Arial" w:hAnsi="Arial" w:cs="Arial"/>
                <w:sz w:val="16"/>
                <w:szCs w:val="16"/>
              </w:rPr>
            </w:pPr>
          </w:p>
        </w:tc>
        <w:tc>
          <w:tcPr>
            <w:tcW w:w="540" w:type="dxa"/>
            <w:vAlign w:val="center"/>
          </w:tcPr>
          <w:p w:rsidR="00E05C2F" w:rsidRPr="009F02DB" w:rsidRDefault="00E05C2F" w:rsidP="002267AD">
            <w:pPr>
              <w:ind w:left="-108" w:right="-108"/>
              <w:jc w:val="center"/>
              <w:rPr>
                <w:rFonts w:ascii="Arial" w:hAnsi="Arial" w:cs="Arial"/>
                <w:sz w:val="16"/>
                <w:szCs w:val="16"/>
              </w:rPr>
            </w:pPr>
          </w:p>
        </w:tc>
      </w:tr>
      <w:tr w:rsidR="00E05C2F" w:rsidRPr="009F02DB" w:rsidTr="003F22C1">
        <w:trPr>
          <w:cantSplit/>
          <w:trHeight w:val="463"/>
        </w:trPr>
        <w:tc>
          <w:tcPr>
            <w:tcW w:w="900" w:type="dxa"/>
            <w:vAlign w:val="center"/>
          </w:tcPr>
          <w:p w:rsidR="00E05C2F" w:rsidRPr="009F02DB" w:rsidRDefault="00E05C2F" w:rsidP="008F2CC2">
            <w:pPr>
              <w:ind w:left="-108" w:right="-108"/>
              <w:jc w:val="center"/>
              <w:rPr>
                <w:rFonts w:ascii="Arial" w:hAnsi="Arial" w:cs="Arial"/>
                <w:sz w:val="18"/>
                <w:szCs w:val="18"/>
              </w:rPr>
            </w:pPr>
            <w:r w:rsidRPr="009F02DB">
              <w:rPr>
                <w:rFonts w:ascii="Arial" w:hAnsi="Arial" w:cs="Arial"/>
                <w:b/>
                <w:sz w:val="18"/>
                <w:szCs w:val="18"/>
              </w:rPr>
              <w:t>Всего</w:t>
            </w:r>
          </w:p>
        </w:tc>
        <w:tc>
          <w:tcPr>
            <w:tcW w:w="540" w:type="dxa"/>
            <w:vAlign w:val="center"/>
          </w:tcPr>
          <w:p w:rsidR="00E05C2F" w:rsidRPr="009F02DB" w:rsidRDefault="00E05C2F" w:rsidP="008F2CC2">
            <w:pPr>
              <w:ind w:left="-108" w:right="-108"/>
              <w:jc w:val="center"/>
              <w:rPr>
                <w:rFonts w:ascii="Arial" w:hAnsi="Arial" w:cs="Arial"/>
                <w:sz w:val="18"/>
                <w:szCs w:val="18"/>
              </w:rPr>
            </w:pPr>
            <w:r w:rsidRPr="009F02DB">
              <w:rPr>
                <w:rFonts w:ascii="Arial" w:hAnsi="Arial" w:cs="Arial"/>
                <w:sz w:val="18"/>
                <w:szCs w:val="18"/>
              </w:rPr>
              <w:t>Гкал</w:t>
            </w:r>
          </w:p>
        </w:tc>
        <w:tc>
          <w:tcPr>
            <w:tcW w:w="540" w:type="dxa"/>
            <w:vAlign w:val="center"/>
          </w:tcPr>
          <w:p w:rsidR="00E05C2F" w:rsidRPr="009F02DB" w:rsidRDefault="00E05C2F" w:rsidP="00EB24F6">
            <w:pPr>
              <w:ind w:left="-108" w:right="-108"/>
              <w:jc w:val="center"/>
              <w:rPr>
                <w:rFonts w:ascii="Arial" w:hAnsi="Arial" w:cs="Arial"/>
                <w:b/>
                <w:sz w:val="16"/>
                <w:szCs w:val="16"/>
              </w:rPr>
            </w:pPr>
          </w:p>
        </w:tc>
        <w:tc>
          <w:tcPr>
            <w:tcW w:w="540" w:type="dxa"/>
            <w:vAlign w:val="center"/>
          </w:tcPr>
          <w:p w:rsidR="00E05C2F" w:rsidRPr="009F02DB" w:rsidRDefault="00E05C2F" w:rsidP="008F2CC2">
            <w:pPr>
              <w:ind w:left="-108" w:right="-108"/>
              <w:jc w:val="center"/>
              <w:rPr>
                <w:rFonts w:ascii="Arial" w:hAnsi="Arial" w:cs="Arial"/>
                <w:b/>
                <w:sz w:val="16"/>
                <w:szCs w:val="16"/>
              </w:rPr>
            </w:pPr>
          </w:p>
        </w:tc>
        <w:tc>
          <w:tcPr>
            <w:tcW w:w="459" w:type="dxa"/>
            <w:vAlign w:val="center"/>
          </w:tcPr>
          <w:p w:rsidR="00E05C2F" w:rsidRPr="009F02DB" w:rsidRDefault="00E05C2F" w:rsidP="008F2CC2">
            <w:pPr>
              <w:ind w:left="-108" w:right="-108"/>
              <w:jc w:val="center"/>
              <w:rPr>
                <w:rFonts w:ascii="Arial" w:hAnsi="Arial" w:cs="Arial"/>
                <w:sz w:val="16"/>
                <w:szCs w:val="16"/>
              </w:rPr>
            </w:pPr>
          </w:p>
        </w:tc>
        <w:tc>
          <w:tcPr>
            <w:tcW w:w="470" w:type="dxa"/>
            <w:vAlign w:val="center"/>
          </w:tcPr>
          <w:p w:rsidR="00E05C2F" w:rsidRPr="009F02DB" w:rsidRDefault="00E05C2F" w:rsidP="008F2CC2">
            <w:pPr>
              <w:ind w:left="-108" w:right="-108"/>
              <w:jc w:val="center"/>
              <w:rPr>
                <w:rFonts w:ascii="Arial" w:hAnsi="Arial" w:cs="Arial"/>
                <w:sz w:val="16"/>
                <w:szCs w:val="16"/>
              </w:rPr>
            </w:pPr>
          </w:p>
        </w:tc>
        <w:tc>
          <w:tcPr>
            <w:tcW w:w="481" w:type="dxa"/>
            <w:vAlign w:val="center"/>
          </w:tcPr>
          <w:p w:rsidR="00E05C2F" w:rsidRPr="009F02DB" w:rsidRDefault="00E05C2F" w:rsidP="008F2CC2">
            <w:pPr>
              <w:ind w:left="-108" w:right="-108"/>
              <w:jc w:val="center"/>
              <w:rPr>
                <w:rFonts w:ascii="Arial" w:hAnsi="Arial" w:cs="Arial"/>
                <w:sz w:val="16"/>
                <w:szCs w:val="16"/>
              </w:rPr>
            </w:pPr>
          </w:p>
        </w:tc>
        <w:tc>
          <w:tcPr>
            <w:tcW w:w="493" w:type="dxa"/>
            <w:vAlign w:val="center"/>
          </w:tcPr>
          <w:p w:rsidR="00E05C2F" w:rsidRPr="009F02DB" w:rsidRDefault="00E05C2F" w:rsidP="008F2CC2">
            <w:pPr>
              <w:ind w:left="-108" w:right="-108"/>
              <w:jc w:val="center"/>
              <w:rPr>
                <w:rFonts w:ascii="Arial" w:hAnsi="Arial" w:cs="Arial"/>
                <w:b/>
                <w:sz w:val="16"/>
                <w:szCs w:val="16"/>
              </w:rPr>
            </w:pPr>
          </w:p>
        </w:tc>
        <w:tc>
          <w:tcPr>
            <w:tcW w:w="504" w:type="dxa"/>
            <w:vAlign w:val="center"/>
          </w:tcPr>
          <w:p w:rsidR="00E05C2F" w:rsidRPr="009F02DB" w:rsidRDefault="00E05C2F" w:rsidP="008F2CC2">
            <w:pPr>
              <w:ind w:left="-108" w:right="-108"/>
              <w:jc w:val="center"/>
              <w:rPr>
                <w:rFonts w:ascii="Arial" w:hAnsi="Arial" w:cs="Arial"/>
                <w:sz w:val="16"/>
                <w:szCs w:val="16"/>
              </w:rPr>
            </w:pPr>
          </w:p>
        </w:tc>
        <w:tc>
          <w:tcPr>
            <w:tcW w:w="540" w:type="dxa"/>
            <w:vAlign w:val="center"/>
          </w:tcPr>
          <w:p w:rsidR="00E05C2F" w:rsidRPr="009F02DB" w:rsidRDefault="00E05C2F" w:rsidP="002267AD">
            <w:pPr>
              <w:ind w:left="-108" w:right="-108"/>
              <w:jc w:val="center"/>
              <w:rPr>
                <w:rFonts w:ascii="Arial" w:hAnsi="Arial" w:cs="Arial"/>
                <w:sz w:val="16"/>
                <w:szCs w:val="16"/>
              </w:rPr>
            </w:pPr>
          </w:p>
        </w:tc>
        <w:tc>
          <w:tcPr>
            <w:tcW w:w="505" w:type="dxa"/>
            <w:vAlign w:val="center"/>
          </w:tcPr>
          <w:p w:rsidR="00E05C2F" w:rsidRPr="009F02DB" w:rsidRDefault="00E05C2F" w:rsidP="002267AD">
            <w:pPr>
              <w:ind w:left="-108" w:right="-108"/>
              <w:jc w:val="center"/>
              <w:rPr>
                <w:rFonts w:ascii="Arial" w:hAnsi="Arial" w:cs="Arial"/>
                <w:sz w:val="16"/>
                <w:szCs w:val="16"/>
              </w:rPr>
            </w:pPr>
          </w:p>
        </w:tc>
        <w:tc>
          <w:tcPr>
            <w:tcW w:w="508" w:type="dxa"/>
            <w:vAlign w:val="center"/>
          </w:tcPr>
          <w:p w:rsidR="00E05C2F" w:rsidRPr="009F02DB" w:rsidRDefault="00E05C2F" w:rsidP="002267AD">
            <w:pPr>
              <w:ind w:left="-108" w:right="-108"/>
              <w:jc w:val="center"/>
              <w:rPr>
                <w:rFonts w:ascii="Arial" w:hAnsi="Arial" w:cs="Arial"/>
                <w:b/>
                <w:sz w:val="16"/>
                <w:szCs w:val="16"/>
              </w:rPr>
            </w:pPr>
          </w:p>
        </w:tc>
        <w:tc>
          <w:tcPr>
            <w:tcW w:w="521" w:type="dxa"/>
            <w:vAlign w:val="center"/>
          </w:tcPr>
          <w:p w:rsidR="00E05C2F" w:rsidRPr="009F02DB" w:rsidRDefault="00E05C2F" w:rsidP="002267AD">
            <w:pPr>
              <w:ind w:left="-108" w:right="-108"/>
              <w:jc w:val="center"/>
              <w:rPr>
                <w:rFonts w:ascii="Arial" w:hAnsi="Arial" w:cs="Arial"/>
                <w:sz w:val="16"/>
                <w:szCs w:val="16"/>
              </w:rPr>
            </w:pPr>
            <w:r w:rsidRPr="009F02DB">
              <w:rPr>
                <w:rFonts w:ascii="Arial" w:hAnsi="Arial" w:cs="Arial"/>
                <w:sz w:val="16"/>
                <w:szCs w:val="16"/>
              </w:rPr>
              <w:t>-</w:t>
            </w:r>
          </w:p>
        </w:tc>
        <w:tc>
          <w:tcPr>
            <w:tcW w:w="521" w:type="dxa"/>
            <w:vAlign w:val="center"/>
          </w:tcPr>
          <w:p w:rsidR="00E05C2F" w:rsidRPr="009F02DB" w:rsidRDefault="00E05C2F" w:rsidP="002267AD">
            <w:pPr>
              <w:ind w:left="-108" w:right="-108"/>
              <w:jc w:val="center"/>
              <w:rPr>
                <w:rFonts w:ascii="Arial" w:hAnsi="Arial" w:cs="Arial"/>
                <w:sz w:val="16"/>
                <w:szCs w:val="16"/>
              </w:rPr>
            </w:pPr>
          </w:p>
        </w:tc>
        <w:tc>
          <w:tcPr>
            <w:tcW w:w="522" w:type="dxa"/>
            <w:vAlign w:val="center"/>
          </w:tcPr>
          <w:p w:rsidR="00E05C2F" w:rsidRPr="009F02DB" w:rsidRDefault="00E05C2F" w:rsidP="002267AD">
            <w:pPr>
              <w:ind w:left="-108" w:right="-108"/>
              <w:jc w:val="center"/>
              <w:rPr>
                <w:rFonts w:ascii="Arial" w:hAnsi="Arial" w:cs="Arial"/>
                <w:sz w:val="16"/>
                <w:szCs w:val="16"/>
              </w:rPr>
            </w:pPr>
          </w:p>
        </w:tc>
        <w:tc>
          <w:tcPr>
            <w:tcW w:w="572" w:type="dxa"/>
            <w:vAlign w:val="center"/>
          </w:tcPr>
          <w:p w:rsidR="00E05C2F" w:rsidRPr="009F02DB" w:rsidRDefault="00E05C2F" w:rsidP="008F2CC2">
            <w:pPr>
              <w:ind w:left="-108" w:right="-108"/>
              <w:jc w:val="center"/>
              <w:rPr>
                <w:rFonts w:ascii="Arial" w:hAnsi="Arial" w:cs="Arial"/>
                <w:b/>
                <w:sz w:val="16"/>
                <w:szCs w:val="16"/>
              </w:rPr>
            </w:pPr>
          </w:p>
        </w:tc>
        <w:tc>
          <w:tcPr>
            <w:tcW w:w="539" w:type="dxa"/>
            <w:vAlign w:val="center"/>
          </w:tcPr>
          <w:p w:rsidR="00E05C2F" w:rsidRPr="009F02DB" w:rsidRDefault="00E05C2F" w:rsidP="008F2CC2">
            <w:pPr>
              <w:ind w:left="-108" w:right="-108"/>
              <w:jc w:val="center"/>
              <w:rPr>
                <w:rFonts w:ascii="Arial" w:hAnsi="Arial" w:cs="Arial"/>
                <w:sz w:val="16"/>
                <w:szCs w:val="16"/>
              </w:rPr>
            </w:pPr>
          </w:p>
        </w:tc>
        <w:tc>
          <w:tcPr>
            <w:tcW w:w="540" w:type="dxa"/>
            <w:vAlign w:val="center"/>
          </w:tcPr>
          <w:p w:rsidR="00E05C2F" w:rsidRPr="009F02DB" w:rsidRDefault="00E05C2F" w:rsidP="008F2CC2">
            <w:pPr>
              <w:ind w:left="-108" w:right="-108"/>
              <w:jc w:val="center"/>
              <w:rPr>
                <w:rFonts w:ascii="Arial" w:hAnsi="Arial" w:cs="Arial"/>
                <w:sz w:val="16"/>
                <w:szCs w:val="16"/>
              </w:rPr>
            </w:pPr>
          </w:p>
        </w:tc>
        <w:tc>
          <w:tcPr>
            <w:tcW w:w="540" w:type="dxa"/>
            <w:vAlign w:val="center"/>
          </w:tcPr>
          <w:p w:rsidR="00E05C2F" w:rsidRPr="009F02DB" w:rsidRDefault="00E05C2F" w:rsidP="008F2CC2">
            <w:pPr>
              <w:ind w:left="-108" w:right="-108"/>
              <w:jc w:val="center"/>
              <w:rPr>
                <w:rFonts w:ascii="Arial" w:hAnsi="Arial" w:cs="Arial"/>
                <w:sz w:val="16"/>
                <w:szCs w:val="16"/>
              </w:rPr>
            </w:pPr>
          </w:p>
        </w:tc>
      </w:tr>
    </w:tbl>
    <w:p w:rsidR="00AE420C" w:rsidRPr="009F02DB" w:rsidRDefault="004F5E8D" w:rsidP="00AE420C">
      <w:pPr>
        <w:pStyle w:val="30"/>
        <w:rPr>
          <w:rFonts w:ascii="Arial" w:hAnsi="Arial" w:cs="Arial"/>
          <w:color w:val="auto"/>
          <w:sz w:val="16"/>
          <w:szCs w:val="16"/>
        </w:rPr>
      </w:pPr>
      <w:r w:rsidRPr="009F02DB">
        <w:rPr>
          <w:rFonts w:ascii="Arial" w:hAnsi="Arial" w:cs="Arial"/>
          <w:color w:val="auto"/>
          <w:sz w:val="16"/>
          <w:szCs w:val="16"/>
        </w:rPr>
        <w:t xml:space="preserve">      </w:t>
      </w:r>
      <w:r w:rsidR="00AE420C" w:rsidRPr="009F02DB">
        <w:rPr>
          <w:rFonts w:ascii="Arial" w:hAnsi="Arial" w:cs="Arial"/>
          <w:color w:val="auto"/>
          <w:sz w:val="16"/>
          <w:szCs w:val="16"/>
        </w:rPr>
        <w:t>Фактическое количество тепловой энергии для нужд отопления может быть больше или меньше прогнозного в случае отклонения фактической температуры  наружного воздуха от среднемесячной, предусмотренной СНиП 23-01-99</w:t>
      </w:r>
      <w:r w:rsidR="00AE420C" w:rsidRPr="009F02DB">
        <w:rPr>
          <w:rFonts w:ascii="Arial" w:hAnsi="Arial" w:cs="Arial"/>
          <w:color w:val="auto"/>
          <w:sz w:val="16"/>
          <w:szCs w:val="16"/>
          <w:vertAlign w:val="superscript"/>
        </w:rPr>
        <w:t>*</w:t>
      </w:r>
      <w:r w:rsidR="00657C29" w:rsidRPr="009F02DB">
        <w:rPr>
          <w:rFonts w:ascii="Arial" w:hAnsi="Arial" w:cs="Arial"/>
          <w:color w:val="auto"/>
          <w:sz w:val="16"/>
          <w:szCs w:val="16"/>
        </w:rPr>
        <w:t>.</w:t>
      </w:r>
    </w:p>
    <w:p w:rsidR="00AE420C" w:rsidRPr="009F02DB" w:rsidRDefault="004F5E8D" w:rsidP="001638FE">
      <w:pPr>
        <w:pStyle w:val="30"/>
        <w:tabs>
          <w:tab w:val="left" w:pos="540"/>
        </w:tabs>
        <w:rPr>
          <w:rFonts w:ascii="Arial" w:hAnsi="Arial" w:cs="Arial"/>
          <w:color w:val="auto"/>
          <w:sz w:val="16"/>
          <w:szCs w:val="16"/>
        </w:rPr>
      </w:pPr>
      <w:r w:rsidRPr="009F02DB">
        <w:rPr>
          <w:rFonts w:ascii="Arial" w:hAnsi="Arial" w:cs="Arial"/>
          <w:color w:val="auto"/>
          <w:sz w:val="16"/>
          <w:szCs w:val="16"/>
        </w:rPr>
        <w:t xml:space="preserve">     </w:t>
      </w:r>
      <w:r w:rsidR="00AE420C" w:rsidRPr="009F02DB">
        <w:rPr>
          <w:rFonts w:ascii="Arial" w:hAnsi="Arial" w:cs="Arial"/>
          <w:color w:val="auto"/>
          <w:sz w:val="16"/>
          <w:szCs w:val="16"/>
        </w:rPr>
        <w:t xml:space="preserve">Указанный перерыв в подаче тепловой энергии на нужды горячего водоснабжения может быть изменен на основании ежегодного Постановления администрации городского округа г. Воронеж. </w:t>
      </w:r>
    </w:p>
    <w:p w:rsidR="003F58C2" w:rsidRPr="009F02DB" w:rsidRDefault="002A169A" w:rsidP="000A7E4B">
      <w:pPr>
        <w:ind w:firstLine="720"/>
        <w:jc w:val="both"/>
        <w:rPr>
          <w:rFonts w:ascii="Arial" w:hAnsi="Arial" w:cs="Arial"/>
          <w:b/>
          <w:sz w:val="18"/>
        </w:rPr>
      </w:pPr>
      <w:r w:rsidRPr="009F02DB">
        <w:rPr>
          <w:rFonts w:ascii="Arial" w:hAnsi="Arial" w:cs="Arial"/>
          <w:b/>
          <w:sz w:val="18"/>
        </w:rPr>
        <w:t>2.2. ЭСО имеет право:</w:t>
      </w:r>
    </w:p>
    <w:p w:rsidR="00A850BD" w:rsidRPr="009F02DB" w:rsidRDefault="00A850BD" w:rsidP="00A850BD">
      <w:pPr>
        <w:pStyle w:val="a9"/>
        <w:rPr>
          <w:rFonts w:ascii="Arial" w:hAnsi="Arial" w:cs="Arial"/>
          <w:szCs w:val="18"/>
        </w:rPr>
      </w:pPr>
      <w:r w:rsidRPr="009F02DB">
        <w:rPr>
          <w:rFonts w:ascii="Arial" w:hAnsi="Arial" w:cs="Arial"/>
          <w:szCs w:val="18"/>
        </w:rPr>
        <w:t>2.2.1. Прекращать или ограничивать Абоненту подачу тепловой энергии после предупреждения в следующих случаях, предусмотренных действующим законодательством, в том числе:</w:t>
      </w:r>
    </w:p>
    <w:p w:rsidR="00A850BD" w:rsidRPr="009F02DB" w:rsidRDefault="00A850BD" w:rsidP="00A850BD">
      <w:pPr>
        <w:pStyle w:val="a9"/>
        <w:ind w:firstLine="647"/>
        <w:rPr>
          <w:rFonts w:ascii="Arial" w:hAnsi="Arial" w:cs="Arial"/>
          <w:szCs w:val="18"/>
        </w:rPr>
      </w:pPr>
      <w:r w:rsidRPr="009F02DB">
        <w:rPr>
          <w:rFonts w:ascii="Arial" w:hAnsi="Arial" w:cs="Arial"/>
          <w:szCs w:val="18"/>
        </w:rPr>
        <w:t>а) неисполнение или ненадлежащее исполнение потребителем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а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A850BD" w:rsidRPr="009F02DB" w:rsidRDefault="00A850BD" w:rsidP="00A850BD">
      <w:pPr>
        <w:pStyle w:val="a9"/>
        <w:ind w:firstLine="647"/>
        <w:rPr>
          <w:rFonts w:ascii="Arial" w:hAnsi="Arial" w:cs="Arial"/>
          <w:szCs w:val="18"/>
        </w:rPr>
      </w:pPr>
      <w:r w:rsidRPr="009F02DB">
        <w:rPr>
          <w:rFonts w:ascii="Arial" w:hAnsi="Arial" w:cs="Arial"/>
          <w:szCs w:val="18"/>
        </w:rPr>
        <w:t>б) прекращение обязательств сторон по договору теплоснабжения;</w:t>
      </w:r>
    </w:p>
    <w:p w:rsidR="00A850BD" w:rsidRPr="009F02DB" w:rsidRDefault="00A850BD" w:rsidP="00A850BD">
      <w:pPr>
        <w:pStyle w:val="a9"/>
        <w:ind w:firstLine="647"/>
        <w:rPr>
          <w:rFonts w:ascii="Arial" w:hAnsi="Arial" w:cs="Arial"/>
          <w:szCs w:val="18"/>
        </w:rPr>
      </w:pPr>
      <w:r w:rsidRPr="009F02DB">
        <w:rPr>
          <w:rFonts w:ascii="Arial" w:hAnsi="Arial" w:cs="Arial"/>
          <w:szCs w:val="18"/>
        </w:rPr>
        <w:t>в) выявление фактов бездоговорного потребления тепловой энергии (мощности) и (или) теплоносителя;</w:t>
      </w:r>
    </w:p>
    <w:p w:rsidR="00A850BD" w:rsidRPr="009F02DB" w:rsidRDefault="00A850BD" w:rsidP="00A850BD">
      <w:pPr>
        <w:pStyle w:val="a9"/>
        <w:ind w:firstLine="647"/>
        <w:rPr>
          <w:rFonts w:ascii="Arial" w:hAnsi="Arial" w:cs="Arial"/>
          <w:szCs w:val="18"/>
        </w:rPr>
      </w:pPr>
      <w:r w:rsidRPr="009F02DB">
        <w:rPr>
          <w:rFonts w:ascii="Arial" w:hAnsi="Arial" w:cs="Arial"/>
          <w:szCs w:val="18"/>
        </w:rPr>
        <w:t>г) возникновение (угроза возникновения) аварийных ситуаций в системе теплоснабжения;</w:t>
      </w:r>
    </w:p>
    <w:p w:rsidR="00A850BD" w:rsidRPr="009F02DB" w:rsidRDefault="00A850BD" w:rsidP="00A850BD">
      <w:pPr>
        <w:pStyle w:val="a9"/>
        <w:ind w:firstLine="647"/>
        <w:rPr>
          <w:rFonts w:ascii="Arial" w:hAnsi="Arial" w:cs="Arial"/>
          <w:szCs w:val="18"/>
        </w:rPr>
      </w:pPr>
      <w:r w:rsidRPr="009F02DB">
        <w:rPr>
          <w:rFonts w:ascii="Arial" w:hAnsi="Arial" w:cs="Arial"/>
          <w:szCs w:val="18"/>
        </w:rPr>
        <w:t>д) наличие обращения потребителя о введении ограничения;</w:t>
      </w:r>
    </w:p>
    <w:p w:rsidR="00A850BD" w:rsidRPr="009F02DB" w:rsidRDefault="00ED5F52" w:rsidP="00ED5F52">
      <w:pPr>
        <w:jc w:val="both"/>
        <w:rPr>
          <w:rFonts w:ascii="Arial" w:hAnsi="Arial" w:cs="Arial"/>
          <w:sz w:val="18"/>
          <w:szCs w:val="18"/>
        </w:rPr>
      </w:pPr>
      <w:r w:rsidRPr="009F02DB">
        <w:rPr>
          <w:rFonts w:ascii="Arial" w:hAnsi="Arial" w:cs="Arial"/>
          <w:sz w:val="18"/>
          <w:szCs w:val="18"/>
        </w:rPr>
        <w:t xml:space="preserve">             </w:t>
      </w:r>
      <w:r w:rsidR="00A850BD" w:rsidRPr="009F02DB">
        <w:rPr>
          <w:rFonts w:ascii="Arial" w:hAnsi="Arial" w:cs="Arial"/>
          <w:sz w:val="18"/>
          <w:szCs w:val="18"/>
        </w:rPr>
        <w:t>е) иные случаи, предусмотренные нормативными правовыми актами Российской Федерации или договором теплоснабжения.</w:t>
      </w:r>
    </w:p>
    <w:p w:rsidR="00D53919" w:rsidRPr="009F02DB" w:rsidRDefault="00D53919" w:rsidP="00D53919">
      <w:pPr>
        <w:jc w:val="both"/>
        <w:rPr>
          <w:rFonts w:ascii="Arial" w:hAnsi="Arial" w:cs="Arial"/>
          <w:sz w:val="18"/>
        </w:rPr>
      </w:pPr>
      <w:r w:rsidRPr="009F02DB">
        <w:rPr>
          <w:rFonts w:ascii="Arial" w:hAnsi="Arial" w:cs="Arial"/>
          <w:sz w:val="18"/>
        </w:rPr>
        <w:t xml:space="preserve">              2.2.2.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(аварийное ограничение), в том числе без согласования с </w:t>
      </w:r>
      <w:r w:rsidR="001D7079" w:rsidRPr="009F02DB">
        <w:rPr>
          <w:rFonts w:ascii="Arial" w:hAnsi="Arial" w:cs="Arial"/>
          <w:sz w:val="18"/>
        </w:rPr>
        <w:t>Абонентом</w:t>
      </w:r>
      <w:r w:rsidRPr="009F02DB">
        <w:rPr>
          <w:rFonts w:ascii="Arial" w:hAnsi="Arial" w:cs="Arial"/>
          <w:sz w:val="18"/>
        </w:rPr>
        <w:t xml:space="preserve">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2A169A" w:rsidRPr="009F02DB" w:rsidRDefault="002A169A">
      <w:pPr>
        <w:jc w:val="both"/>
        <w:rPr>
          <w:rFonts w:ascii="Arial" w:hAnsi="Arial" w:cs="Arial"/>
          <w:sz w:val="18"/>
        </w:rPr>
      </w:pPr>
      <w:r w:rsidRPr="009F02DB">
        <w:rPr>
          <w:rFonts w:ascii="Arial" w:hAnsi="Arial" w:cs="Arial"/>
          <w:sz w:val="18"/>
        </w:rPr>
        <w:t xml:space="preserve">               </w:t>
      </w:r>
      <w:r w:rsidRPr="009F02DB">
        <w:rPr>
          <w:rFonts w:ascii="Arial" w:hAnsi="Arial" w:cs="Arial"/>
          <w:snapToGrid w:val="0"/>
          <w:sz w:val="18"/>
        </w:rPr>
        <w:t>В случае надлежащего уведомления «Абонента» ЭСО не несет ответственности за размораживание систем теплопотребления «Абонента» по причине не принятия им должных мер.</w:t>
      </w:r>
    </w:p>
    <w:p w:rsidR="002A169A" w:rsidRPr="009F02DB" w:rsidRDefault="002A169A">
      <w:pPr>
        <w:jc w:val="both"/>
        <w:rPr>
          <w:rFonts w:ascii="Arial" w:hAnsi="Arial" w:cs="Arial"/>
          <w:sz w:val="18"/>
        </w:rPr>
      </w:pPr>
      <w:r w:rsidRPr="009F02DB">
        <w:rPr>
          <w:rFonts w:ascii="Arial" w:hAnsi="Arial" w:cs="Arial"/>
          <w:sz w:val="18"/>
        </w:rPr>
        <w:lastRenderedPageBreak/>
        <w:tab/>
        <w:t xml:space="preserve">2.2.3. Осуществлять контроль за техническим состоянием и исправностью трубопроводов отопления и отопительных приборов «Абонента».  </w:t>
      </w:r>
    </w:p>
    <w:p w:rsidR="002A169A" w:rsidRPr="009F02DB" w:rsidRDefault="00AC279E" w:rsidP="00AC279E">
      <w:pPr>
        <w:tabs>
          <w:tab w:val="left" w:pos="540"/>
        </w:tabs>
        <w:jc w:val="both"/>
        <w:rPr>
          <w:rFonts w:ascii="Arial" w:hAnsi="Arial" w:cs="Arial"/>
          <w:sz w:val="18"/>
        </w:rPr>
      </w:pPr>
      <w:r w:rsidRPr="009F02DB">
        <w:rPr>
          <w:rFonts w:ascii="Arial" w:hAnsi="Arial" w:cs="Arial"/>
          <w:sz w:val="18"/>
        </w:rPr>
        <w:t xml:space="preserve">               </w:t>
      </w:r>
      <w:r w:rsidR="002A169A" w:rsidRPr="009F02DB">
        <w:rPr>
          <w:rFonts w:ascii="Arial" w:hAnsi="Arial" w:cs="Arial"/>
          <w:sz w:val="18"/>
        </w:rPr>
        <w:t>2.2.4. Производить включение и отключение систем отопления встроенного нежилого помещения «Абонента» одновременно с внутридомовыми системами жилого дома.</w:t>
      </w:r>
    </w:p>
    <w:p w:rsidR="002A169A" w:rsidRPr="009F02DB" w:rsidRDefault="002A169A">
      <w:pPr>
        <w:jc w:val="both"/>
        <w:rPr>
          <w:rFonts w:ascii="Arial" w:hAnsi="Arial" w:cs="Arial"/>
          <w:sz w:val="18"/>
        </w:rPr>
      </w:pPr>
      <w:r w:rsidRPr="009F02DB">
        <w:rPr>
          <w:rFonts w:ascii="Arial" w:hAnsi="Arial" w:cs="Arial"/>
          <w:sz w:val="18"/>
        </w:rPr>
        <w:tab/>
        <w:t>2.2.5. Не производить включение систем отопления на новый отопительный период при наличии задолженности по оплате энергии, потребленной «Абонентом», и при невыполнении «Абонентом» организационно-технических мероприятий.</w:t>
      </w:r>
    </w:p>
    <w:p w:rsidR="002A169A" w:rsidRPr="009F02DB" w:rsidRDefault="002A169A">
      <w:pPr>
        <w:jc w:val="both"/>
        <w:rPr>
          <w:rFonts w:ascii="Arial" w:hAnsi="Arial" w:cs="Arial"/>
          <w:sz w:val="18"/>
        </w:rPr>
      </w:pPr>
      <w:r w:rsidRPr="009F02DB">
        <w:rPr>
          <w:rFonts w:ascii="Arial" w:hAnsi="Arial" w:cs="Arial"/>
          <w:sz w:val="18"/>
        </w:rPr>
        <w:tab/>
        <w:t xml:space="preserve">2.2.6. </w:t>
      </w:r>
      <w:r w:rsidR="007B01C1" w:rsidRPr="009F02DB">
        <w:rPr>
          <w:rFonts w:ascii="Arial" w:hAnsi="Arial" w:cs="Arial"/>
          <w:sz w:val="18"/>
        </w:rPr>
        <w:t>Е</w:t>
      </w:r>
      <w:r w:rsidRPr="009F02DB">
        <w:rPr>
          <w:rFonts w:ascii="Arial" w:hAnsi="Arial" w:cs="Arial"/>
          <w:sz w:val="18"/>
        </w:rPr>
        <w:t>жеквартально оформлять и направлять акт сверки расчетов за тепловую энергию в натуральном и стоимостном выражении.</w:t>
      </w:r>
    </w:p>
    <w:p w:rsidR="002A169A" w:rsidRPr="009F02DB" w:rsidRDefault="002A169A">
      <w:pPr>
        <w:jc w:val="both"/>
        <w:rPr>
          <w:rFonts w:ascii="Arial" w:hAnsi="Arial" w:cs="Arial"/>
          <w:sz w:val="18"/>
        </w:rPr>
      </w:pPr>
      <w:r w:rsidRPr="009F02DB">
        <w:rPr>
          <w:rFonts w:ascii="Arial" w:hAnsi="Arial" w:cs="Arial"/>
          <w:sz w:val="18"/>
        </w:rPr>
        <w:tab/>
        <w:t>2.2.7. Требовать от  «Абонента» выполнения установленных норм и правил, а также мероприятий по подготовке теплопотребляющих  систем к приему тепла.</w:t>
      </w:r>
    </w:p>
    <w:p w:rsidR="009B6198" w:rsidRPr="009F02DB" w:rsidRDefault="002A169A" w:rsidP="000A7E4B">
      <w:pPr>
        <w:jc w:val="both"/>
        <w:rPr>
          <w:rFonts w:ascii="Arial" w:hAnsi="Arial" w:cs="Arial"/>
          <w:snapToGrid w:val="0"/>
          <w:sz w:val="18"/>
        </w:rPr>
      </w:pPr>
      <w:r w:rsidRPr="009F02DB">
        <w:rPr>
          <w:rFonts w:ascii="Arial" w:hAnsi="Arial" w:cs="Arial"/>
          <w:sz w:val="18"/>
        </w:rPr>
        <w:tab/>
        <w:t>2.2.</w:t>
      </w:r>
      <w:r w:rsidR="002E622D" w:rsidRPr="009F02DB">
        <w:rPr>
          <w:rFonts w:ascii="Arial" w:hAnsi="Arial" w:cs="Arial"/>
          <w:sz w:val="18"/>
        </w:rPr>
        <w:t>8</w:t>
      </w:r>
      <w:r w:rsidRPr="009F02DB">
        <w:rPr>
          <w:rFonts w:ascii="Arial" w:hAnsi="Arial" w:cs="Arial"/>
          <w:sz w:val="18"/>
        </w:rPr>
        <w:t>. Вносить и</w:t>
      </w:r>
      <w:r w:rsidRPr="009F02DB">
        <w:rPr>
          <w:rFonts w:ascii="Arial" w:hAnsi="Arial" w:cs="Arial"/>
          <w:snapToGrid w:val="0"/>
          <w:sz w:val="18"/>
        </w:rPr>
        <w:t>зменения договорных величин на основании предоставленных проектов и актов обследования, подтверждающих изменения.</w:t>
      </w:r>
    </w:p>
    <w:p w:rsidR="002A169A" w:rsidRPr="009F02DB" w:rsidRDefault="002A169A">
      <w:pPr>
        <w:ind w:firstLine="720"/>
        <w:rPr>
          <w:rFonts w:ascii="Arial" w:hAnsi="Arial" w:cs="Arial"/>
          <w:sz w:val="18"/>
        </w:rPr>
      </w:pPr>
      <w:r w:rsidRPr="009F02DB">
        <w:rPr>
          <w:rFonts w:ascii="Arial" w:hAnsi="Arial" w:cs="Arial"/>
          <w:b/>
          <w:sz w:val="18"/>
        </w:rPr>
        <w:t>2.3. «Абонент» обязан</w:t>
      </w:r>
      <w:r w:rsidRPr="009F02DB">
        <w:rPr>
          <w:rFonts w:ascii="Arial" w:hAnsi="Arial" w:cs="Arial"/>
          <w:sz w:val="18"/>
        </w:rPr>
        <w:t>:</w:t>
      </w:r>
    </w:p>
    <w:p w:rsidR="00440D23" w:rsidRPr="009F02DB" w:rsidRDefault="00440D23" w:rsidP="00440D23">
      <w:pPr>
        <w:tabs>
          <w:tab w:val="left" w:pos="804"/>
        </w:tabs>
        <w:ind w:firstLine="709"/>
        <w:jc w:val="both"/>
        <w:rPr>
          <w:rFonts w:ascii="Arial" w:hAnsi="Arial" w:cs="Arial"/>
          <w:snapToGrid w:val="0"/>
          <w:sz w:val="18"/>
        </w:rPr>
      </w:pPr>
      <w:r w:rsidRPr="009F02DB">
        <w:rPr>
          <w:rFonts w:ascii="Arial" w:hAnsi="Arial" w:cs="Arial"/>
          <w:sz w:val="18"/>
        </w:rPr>
        <w:t xml:space="preserve">2.3.1. Принимать теплоэнергию </w:t>
      </w:r>
      <w:r w:rsidR="00AA6117" w:rsidRPr="009F02DB">
        <w:rPr>
          <w:rFonts w:ascii="Arial" w:hAnsi="Arial" w:cs="Arial"/>
          <w:sz w:val="18"/>
          <w:szCs w:val="18"/>
        </w:rPr>
        <w:t xml:space="preserve">и </w:t>
      </w:r>
      <w:r w:rsidR="002A169A" w:rsidRPr="009F02DB">
        <w:rPr>
          <w:rFonts w:ascii="Arial" w:hAnsi="Arial" w:cs="Arial"/>
          <w:sz w:val="18"/>
        </w:rPr>
        <w:t xml:space="preserve">соблюдать </w:t>
      </w:r>
      <w:r w:rsidRPr="009F02DB">
        <w:rPr>
          <w:rFonts w:ascii="Arial" w:hAnsi="Arial" w:cs="Arial"/>
          <w:snapToGrid w:val="0"/>
          <w:sz w:val="18"/>
        </w:rPr>
        <w:t>режим потребления тепловой энергии.</w:t>
      </w:r>
    </w:p>
    <w:p w:rsidR="002A169A" w:rsidRPr="009F02DB" w:rsidRDefault="002B3FDA">
      <w:pPr>
        <w:jc w:val="both"/>
        <w:rPr>
          <w:rFonts w:ascii="Arial" w:hAnsi="Arial" w:cs="Arial"/>
          <w:sz w:val="18"/>
        </w:rPr>
      </w:pPr>
      <w:r w:rsidRPr="009F02DB">
        <w:rPr>
          <w:rFonts w:ascii="Arial" w:hAnsi="Arial" w:cs="Arial"/>
          <w:sz w:val="18"/>
        </w:rPr>
        <w:tab/>
        <w:t xml:space="preserve">2.3.2. </w:t>
      </w:r>
      <w:r w:rsidR="002A169A" w:rsidRPr="009F02DB">
        <w:rPr>
          <w:rFonts w:ascii="Arial" w:hAnsi="Arial" w:cs="Arial"/>
          <w:sz w:val="18"/>
        </w:rPr>
        <w:t>Производить в полном объеме оплату тепловой энергии в срок, определенный настоящим договором.</w:t>
      </w:r>
    </w:p>
    <w:p w:rsidR="002A169A" w:rsidRPr="009F02DB" w:rsidRDefault="00A8345C">
      <w:pPr>
        <w:jc w:val="both"/>
        <w:rPr>
          <w:rFonts w:ascii="Arial" w:hAnsi="Arial" w:cs="Arial"/>
          <w:sz w:val="18"/>
        </w:rPr>
      </w:pPr>
      <w:r w:rsidRPr="009F02DB">
        <w:rPr>
          <w:rFonts w:ascii="Arial" w:hAnsi="Arial" w:cs="Arial"/>
          <w:sz w:val="18"/>
        </w:rPr>
        <w:t xml:space="preserve">              </w:t>
      </w:r>
      <w:r w:rsidR="002A169A" w:rsidRPr="009F02DB">
        <w:rPr>
          <w:rFonts w:ascii="Arial" w:hAnsi="Arial" w:cs="Arial"/>
          <w:sz w:val="18"/>
        </w:rPr>
        <w:t xml:space="preserve">2.3.3. Обеспечивать беспрепятственный доступ в рабочее время в помещение «Абонента» уполномоченных представителей ЭСО  для контроля соблюдения условий настоящего договора. </w:t>
      </w:r>
    </w:p>
    <w:p w:rsidR="002A169A" w:rsidRPr="009F02DB" w:rsidRDefault="002A169A">
      <w:pPr>
        <w:pStyle w:val="a4"/>
        <w:rPr>
          <w:rFonts w:ascii="Arial" w:hAnsi="Arial" w:cs="Arial"/>
          <w:sz w:val="18"/>
        </w:rPr>
      </w:pPr>
      <w:r w:rsidRPr="009F02DB">
        <w:rPr>
          <w:rFonts w:ascii="Arial" w:hAnsi="Arial" w:cs="Arial"/>
          <w:sz w:val="18"/>
        </w:rPr>
        <w:t xml:space="preserve"> </w:t>
      </w:r>
      <w:r w:rsidRPr="009F02DB">
        <w:rPr>
          <w:rFonts w:ascii="Arial" w:hAnsi="Arial" w:cs="Arial"/>
          <w:sz w:val="18"/>
        </w:rPr>
        <w:tab/>
        <w:t>2.3.4. Незамедлительно сообщать ЭСО об авариях, неисправностях приборов учета, иных нарушениях, возникших при пользовании теплоэнергией.</w:t>
      </w:r>
    </w:p>
    <w:p w:rsidR="002A169A" w:rsidRPr="009F02DB" w:rsidRDefault="00A8345C" w:rsidP="00A8345C">
      <w:pPr>
        <w:tabs>
          <w:tab w:val="left" w:pos="1260"/>
        </w:tabs>
        <w:ind w:firstLine="720"/>
        <w:jc w:val="both"/>
        <w:rPr>
          <w:rFonts w:ascii="Arial" w:hAnsi="Arial" w:cs="Arial"/>
          <w:sz w:val="18"/>
        </w:rPr>
      </w:pPr>
      <w:r w:rsidRPr="009F02DB">
        <w:rPr>
          <w:rFonts w:ascii="Arial" w:hAnsi="Arial" w:cs="Arial"/>
          <w:sz w:val="18"/>
        </w:rPr>
        <w:t xml:space="preserve">2.3.5. </w:t>
      </w:r>
      <w:r w:rsidR="002A169A" w:rsidRPr="009F02DB">
        <w:rPr>
          <w:rFonts w:ascii="Arial" w:hAnsi="Arial" w:cs="Arial"/>
          <w:sz w:val="18"/>
        </w:rPr>
        <w:t>Не менее чем за 30 дней информировать ЭСО о планируемых изменениях прав на объект энергопотребления  и в течение 3 рабочих дней уведомлять о переходе данного права другому лицу.</w:t>
      </w:r>
    </w:p>
    <w:p w:rsidR="004B0E57" w:rsidRPr="009F02DB" w:rsidRDefault="004B0E57" w:rsidP="004B0E57">
      <w:pPr>
        <w:ind w:firstLine="567"/>
        <w:jc w:val="both"/>
        <w:rPr>
          <w:rFonts w:ascii="Arial" w:hAnsi="Arial" w:cs="Arial"/>
          <w:sz w:val="18"/>
          <w:szCs w:val="18"/>
        </w:rPr>
      </w:pPr>
      <w:r w:rsidRPr="009F02DB">
        <w:rPr>
          <w:rFonts w:ascii="Arial" w:hAnsi="Arial" w:cs="Arial"/>
          <w:sz w:val="18"/>
        </w:rPr>
        <w:t xml:space="preserve">   </w:t>
      </w:r>
      <w:r w:rsidR="00410610" w:rsidRPr="009F02DB">
        <w:rPr>
          <w:rFonts w:ascii="Arial" w:hAnsi="Arial" w:cs="Arial"/>
          <w:sz w:val="18"/>
        </w:rPr>
        <w:t xml:space="preserve">2.3.6. </w:t>
      </w:r>
      <w:r w:rsidRPr="009F02DB">
        <w:rPr>
          <w:rFonts w:ascii="Arial" w:hAnsi="Arial" w:cs="Arial"/>
          <w:sz w:val="18"/>
          <w:szCs w:val="18"/>
        </w:rPr>
        <w:t xml:space="preserve">Подписывать или предоставлять мотивированные разногласия по </w:t>
      </w:r>
      <w:r w:rsidRPr="009F02DB">
        <w:rPr>
          <w:rFonts w:ascii="Arial" w:hAnsi="Arial" w:cs="Arial"/>
          <w:bCs/>
          <w:sz w:val="18"/>
          <w:szCs w:val="18"/>
        </w:rPr>
        <w:t>универсальному передаточному документу (УПД)</w:t>
      </w:r>
      <w:r w:rsidRPr="009F02DB">
        <w:rPr>
          <w:rFonts w:ascii="Arial" w:hAnsi="Arial" w:cs="Arial"/>
          <w:sz w:val="18"/>
          <w:szCs w:val="18"/>
        </w:rPr>
        <w:t xml:space="preserve"> в натуральном и стоимостном выражении в срок 10 дней с момента получения </w:t>
      </w:r>
      <w:r w:rsidRPr="009F02DB">
        <w:rPr>
          <w:rFonts w:ascii="Arial" w:hAnsi="Arial" w:cs="Arial"/>
          <w:bCs/>
          <w:sz w:val="18"/>
          <w:szCs w:val="18"/>
        </w:rPr>
        <w:t>УПД</w:t>
      </w:r>
      <w:r w:rsidRPr="009F02DB">
        <w:rPr>
          <w:rFonts w:ascii="Arial" w:hAnsi="Arial" w:cs="Arial"/>
          <w:sz w:val="18"/>
          <w:szCs w:val="18"/>
        </w:rPr>
        <w:t xml:space="preserve"> «Абонентом». </w:t>
      </w:r>
    </w:p>
    <w:p w:rsidR="004B0E57" w:rsidRPr="009F02DB" w:rsidRDefault="004B0E57" w:rsidP="004B0E57">
      <w:pPr>
        <w:ind w:firstLine="567"/>
        <w:jc w:val="both"/>
        <w:rPr>
          <w:rFonts w:ascii="Arial" w:hAnsi="Arial" w:cs="Arial"/>
          <w:sz w:val="18"/>
          <w:szCs w:val="18"/>
        </w:rPr>
      </w:pPr>
      <w:r w:rsidRPr="009F02DB">
        <w:rPr>
          <w:rFonts w:ascii="Arial" w:hAnsi="Arial" w:cs="Arial"/>
          <w:sz w:val="18"/>
          <w:szCs w:val="18"/>
        </w:rPr>
        <w:t>Возможные разногласия должны быть письменно мотивированны с предоставлением контррасчетов.</w:t>
      </w:r>
    </w:p>
    <w:p w:rsidR="004B0E57" w:rsidRPr="009F02DB" w:rsidRDefault="004B0E57" w:rsidP="004B0E57">
      <w:pPr>
        <w:ind w:firstLine="567"/>
        <w:jc w:val="both"/>
        <w:rPr>
          <w:rFonts w:ascii="Arial" w:hAnsi="Arial" w:cs="Arial"/>
          <w:sz w:val="18"/>
          <w:szCs w:val="18"/>
        </w:rPr>
      </w:pPr>
      <w:r w:rsidRPr="009F02DB">
        <w:rPr>
          <w:rFonts w:ascii="Arial" w:hAnsi="Arial" w:cs="Arial"/>
          <w:sz w:val="18"/>
          <w:szCs w:val="18"/>
        </w:rPr>
        <w:t xml:space="preserve">В случае не возврата в адрес ЭСО подписанного </w:t>
      </w:r>
      <w:r w:rsidRPr="009F02DB">
        <w:rPr>
          <w:rFonts w:ascii="Arial" w:hAnsi="Arial" w:cs="Arial"/>
          <w:bCs/>
          <w:sz w:val="18"/>
          <w:szCs w:val="18"/>
        </w:rPr>
        <w:t>УПД</w:t>
      </w:r>
      <w:r w:rsidRPr="009F02DB">
        <w:rPr>
          <w:rFonts w:ascii="Arial" w:hAnsi="Arial" w:cs="Arial"/>
          <w:sz w:val="18"/>
          <w:szCs w:val="18"/>
        </w:rPr>
        <w:t xml:space="preserve"> или не направления мотивированных разногласий в указанный срок, </w:t>
      </w:r>
      <w:r w:rsidRPr="009F02DB">
        <w:rPr>
          <w:rFonts w:ascii="Arial" w:hAnsi="Arial" w:cs="Arial"/>
          <w:bCs/>
          <w:sz w:val="18"/>
          <w:szCs w:val="18"/>
        </w:rPr>
        <w:t>УПД</w:t>
      </w:r>
      <w:r w:rsidRPr="009F02DB">
        <w:rPr>
          <w:rFonts w:ascii="Arial" w:hAnsi="Arial" w:cs="Arial"/>
          <w:sz w:val="18"/>
          <w:szCs w:val="18"/>
        </w:rPr>
        <w:t xml:space="preserve"> считается согласованным «Абонентом». </w:t>
      </w:r>
    </w:p>
    <w:p w:rsidR="002A169A" w:rsidRPr="009F02DB" w:rsidRDefault="002A169A">
      <w:pPr>
        <w:jc w:val="both"/>
        <w:rPr>
          <w:rFonts w:ascii="Arial" w:hAnsi="Arial" w:cs="Arial"/>
          <w:sz w:val="18"/>
        </w:rPr>
      </w:pPr>
      <w:r w:rsidRPr="009F02DB">
        <w:rPr>
          <w:rFonts w:ascii="Arial" w:hAnsi="Arial" w:cs="Arial"/>
          <w:sz w:val="18"/>
        </w:rPr>
        <w:tab/>
        <w:t>2.3.7. Ежеквартально производить сверку расчетов с ЭСО за принятую теплоэнергию.</w:t>
      </w:r>
      <w:r w:rsidRPr="009F02DB">
        <w:rPr>
          <w:rFonts w:ascii="Arial" w:hAnsi="Arial" w:cs="Arial"/>
          <w:sz w:val="18"/>
        </w:rPr>
        <w:tab/>
      </w:r>
      <w:r w:rsidRPr="009F02DB">
        <w:rPr>
          <w:rFonts w:ascii="Arial" w:hAnsi="Arial" w:cs="Arial"/>
          <w:b/>
          <w:sz w:val="18"/>
        </w:rPr>
        <w:t xml:space="preserve"> </w:t>
      </w:r>
    </w:p>
    <w:p w:rsidR="002A169A" w:rsidRPr="009F02DB" w:rsidRDefault="00CB76BF">
      <w:pPr>
        <w:tabs>
          <w:tab w:val="left" w:pos="1080"/>
          <w:tab w:val="left" w:pos="1260"/>
        </w:tabs>
        <w:ind w:firstLine="720"/>
        <w:jc w:val="both"/>
        <w:rPr>
          <w:rFonts w:ascii="Arial" w:hAnsi="Arial" w:cs="Arial"/>
          <w:sz w:val="18"/>
        </w:rPr>
      </w:pPr>
      <w:r w:rsidRPr="009F02DB">
        <w:rPr>
          <w:rFonts w:ascii="Arial" w:hAnsi="Arial" w:cs="Arial"/>
          <w:sz w:val="18"/>
        </w:rPr>
        <w:t>2.3.8.</w:t>
      </w:r>
      <w:r w:rsidR="002A169A" w:rsidRPr="009F02DB">
        <w:rPr>
          <w:rFonts w:ascii="Arial" w:hAnsi="Arial" w:cs="Arial"/>
          <w:sz w:val="18"/>
        </w:rPr>
        <w:t>В период планового отключения теплотрассы произ</w:t>
      </w:r>
      <w:r w:rsidR="0055692A" w:rsidRPr="009F02DB">
        <w:rPr>
          <w:rFonts w:ascii="Arial" w:hAnsi="Arial" w:cs="Arial"/>
          <w:sz w:val="18"/>
        </w:rPr>
        <w:t>водить</w:t>
      </w:r>
      <w:r w:rsidR="002A169A" w:rsidRPr="009F02DB">
        <w:rPr>
          <w:rFonts w:ascii="Arial" w:hAnsi="Arial" w:cs="Arial"/>
          <w:sz w:val="18"/>
        </w:rPr>
        <w:t xml:space="preserve"> необходимый ремонт системы отопления «Абонента» и подготовить её к эксплуатации в следующем отопительном сезоне.</w:t>
      </w:r>
    </w:p>
    <w:p w:rsidR="00DC08B4" w:rsidRPr="009F02DB" w:rsidRDefault="00D75CD4" w:rsidP="00DC08B4">
      <w:pPr>
        <w:ind w:firstLine="720"/>
        <w:jc w:val="both"/>
        <w:rPr>
          <w:rFonts w:ascii="Arial" w:hAnsi="Arial" w:cs="Arial"/>
          <w:sz w:val="18"/>
        </w:rPr>
      </w:pPr>
      <w:r w:rsidRPr="009F02DB">
        <w:rPr>
          <w:rFonts w:ascii="Arial" w:hAnsi="Arial" w:cs="Arial"/>
          <w:sz w:val="18"/>
        </w:rPr>
        <w:t>2.3.</w:t>
      </w:r>
      <w:r w:rsidR="000A0A80" w:rsidRPr="009F02DB">
        <w:rPr>
          <w:rFonts w:ascii="Arial" w:hAnsi="Arial" w:cs="Arial"/>
          <w:sz w:val="18"/>
        </w:rPr>
        <w:t>9</w:t>
      </w:r>
      <w:r w:rsidRPr="009F02DB">
        <w:rPr>
          <w:rFonts w:ascii="Arial" w:hAnsi="Arial" w:cs="Arial"/>
          <w:sz w:val="18"/>
        </w:rPr>
        <w:t xml:space="preserve">. </w:t>
      </w:r>
      <w:r w:rsidR="00DC08B4" w:rsidRPr="009F02DB">
        <w:rPr>
          <w:rFonts w:ascii="Arial" w:hAnsi="Arial" w:cs="Arial"/>
          <w:sz w:val="18"/>
        </w:rPr>
        <w:t xml:space="preserve">При наличии счетчиков горячей воды </w:t>
      </w:r>
      <w:r w:rsidR="00DC08B4" w:rsidRPr="009F02DB">
        <w:rPr>
          <w:rFonts w:ascii="Arial" w:hAnsi="Arial" w:cs="Arial"/>
          <w:snapToGrid w:val="0"/>
          <w:sz w:val="18"/>
          <w:szCs w:val="18"/>
        </w:rPr>
        <w:t>с 25 числа до конца текущего месяца снимать и предоставлять показания приборов учета в ЭСО по установленной форме, заверенные подписью ответственного представителя Абонента и печатью. Показания приборов учета передаются по факсу, либо по электронной почте с последующим предоставлением оригинала в ЭСО.</w:t>
      </w:r>
    </w:p>
    <w:p w:rsidR="00E04875" w:rsidRPr="009F02DB" w:rsidRDefault="002A169A" w:rsidP="000A7E4B">
      <w:pPr>
        <w:ind w:firstLine="720"/>
        <w:jc w:val="both"/>
        <w:rPr>
          <w:rFonts w:ascii="Arial" w:hAnsi="Arial" w:cs="Arial"/>
          <w:snapToGrid w:val="0"/>
          <w:sz w:val="18"/>
        </w:rPr>
      </w:pPr>
      <w:r w:rsidRPr="009F02DB">
        <w:rPr>
          <w:rFonts w:ascii="Arial" w:hAnsi="Arial" w:cs="Arial"/>
          <w:snapToGrid w:val="0"/>
          <w:sz w:val="18"/>
        </w:rPr>
        <w:t>2.3.1</w:t>
      </w:r>
      <w:r w:rsidR="000A0A80" w:rsidRPr="009F02DB">
        <w:rPr>
          <w:rFonts w:ascii="Arial" w:hAnsi="Arial" w:cs="Arial"/>
          <w:snapToGrid w:val="0"/>
          <w:sz w:val="18"/>
        </w:rPr>
        <w:t>0</w:t>
      </w:r>
      <w:r w:rsidRPr="009F02DB">
        <w:rPr>
          <w:rFonts w:ascii="Arial" w:hAnsi="Arial" w:cs="Arial"/>
          <w:snapToGrid w:val="0"/>
          <w:sz w:val="18"/>
        </w:rPr>
        <w:t>. В случае расторжения настоящего договора произвести оплату  в полном объеме  за потребленную тепловую энергию</w:t>
      </w:r>
      <w:r w:rsidR="00201D67" w:rsidRPr="009F02DB">
        <w:rPr>
          <w:rFonts w:ascii="Arial" w:hAnsi="Arial" w:cs="Arial"/>
          <w:snapToGrid w:val="0"/>
          <w:sz w:val="18"/>
        </w:rPr>
        <w:t>.</w:t>
      </w:r>
    </w:p>
    <w:p w:rsidR="002A169A" w:rsidRPr="009F02DB" w:rsidRDefault="002A169A">
      <w:pPr>
        <w:ind w:firstLine="720"/>
        <w:jc w:val="both"/>
        <w:rPr>
          <w:rFonts w:ascii="Arial" w:hAnsi="Arial" w:cs="Arial"/>
          <w:sz w:val="18"/>
        </w:rPr>
      </w:pPr>
      <w:r w:rsidRPr="009F02DB">
        <w:rPr>
          <w:rFonts w:ascii="Arial" w:hAnsi="Arial" w:cs="Arial"/>
          <w:b/>
          <w:sz w:val="18"/>
        </w:rPr>
        <w:t>2.4. «Абонент» имеет право</w:t>
      </w:r>
      <w:r w:rsidRPr="009F02DB">
        <w:rPr>
          <w:rFonts w:ascii="Arial" w:hAnsi="Arial" w:cs="Arial"/>
          <w:sz w:val="18"/>
        </w:rPr>
        <w:t>:</w:t>
      </w:r>
    </w:p>
    <w:p w:rsidR="002A169A" w:rsidRPr="009F02DB" w:rsidRDefault="002A169A">
      <w:pPr>
        <w:pStyle w:val="21"/>
        <w:rPr>
          <w:rFonts w:ascii="Arial" w:hAnsi="Arial" w:cs="Arial"/>
          <w:snapToGrid w:val="0"/>
        </w:rPr>
      </w:pPr>
      <w:r w:rsidRPr="009F02DB">
        <w:rPr>
          <w:rFonts w:ascii="Arial" w:hAnsi="Arial" w:cs="Arial"/>
          <w:snapToGrid w:val="0"/>
        </w:rPr>
        <w:t>2.4.1. Требовать от ЭСО проведения перерасчета платы при обнаружении ошибок, оформленных актом.</w:t>
      </w:r>
    </w:p>
    <w:p w:rsidR="002A169A" w:rsidRPr="009F02DB" w:rsidRDefault="002A169A">
      <w:pPr>
        <w:ind w:firstLine="720"/>
        <w:jc w:val="both"/>
        <w:rPr>
          <w:rFonts w:ascii="Arial" w:hAnsi="Arial" w:cs="Arial"/>
          <w:snapToGrid w:val="0"/>
          <w:sz w:val="18"/>
        </w:rPr>
      </w:pPr>
      <w:r w:rsidRPr="009F02DB">
        <w:rPr>
          <w:rFonts w:ascii="Arial" w:hAnsi="Arial" w:cs="Arial"/>
          <w:snapToGrid w:val="0"/>
          <w:sz w:val="18"/>
        </w:rPr>
        <w:t>2.4.2. Обращаться в ЭСО за разъяснением вопросов по объемам поставки и оплате тепловой энергии</w:t>
      </w:r>
      <w:r w:rsidR="00CB76BF" w:rsidRPr="009F02DB">
        <w:rPr>
          <w:rFonts w:ascii="Arial" w:hAnsi="Arial" w:cs="Arial"/>
          <w:snapToGrid w:val="0"/>
          <w:sz w:val="18"/>
        </w:rPr>
        <w:t xml:space="preserve"> и горячей воды</w:t>
      </w:r>
      <w:r w:rsidRPr="009F02DB">
        <w:rPr>
          <w:rFonts w:ascii="Arial" w:hAnsi="Arial" w:cs="Arial"/>
          <w:snapToGrid w:val="0"/>
          <w:sz w:val="18"/>
        </w:rPr>
        <w:t>.</w:t>
      </w:r>
    </w:p>
    <w:p w:rsidR="002A169A" w:rsidRPr="009F02DB" w:rsidRDefault="002A169A">
      <w:pPr>
        <w:ind w:firstLine="720"/>
        <w:jc w:val="both"/>
        <w:rPr>
          <w:rFonts w:ascii="Arial" w:hAnsi="Arial" w:cs="Arial"/>
          <w:snapToGrid w:val="0"/>
          <w:sz w:val="18"/>
        </w:rPr>
      </w:pPr>
      <w:r w:rsidRPr="009F02DB">
        <w:rPr>
          <w:rFonts w:ascii="Arial" w:hAnsi="Arial" w:cs="Arial"/>
          <w:snapToGrid w:val="0"/>
          <w:sz w:val="18"/>
        </w:rPr>
        <w:t>2.4.3. При необходимости, за 30 дней до начала расчетного периода, вносить предложения по изменению договорных величин. Изменения производятся на основании предоставленных проектов и актов обследования, подтверждающих изменения.</w:t>
      </w:r>
    </w:p>
    <w:p w:rsidR="002A169A" w:rsidRPr="009F02DB" w:rsidRDefault="002A169A">
      <w:pPr>
        <w:ind w:firstLine="708"/>
        <w:jc w:val="both"/>
        <w:rPr>
          <w:rFonts w:ascii="Arial" w:hAnsi="Arial" w:cs="Arial"/>
          <w:sz w:val="18"/>
        </w:rPr>
      </w:pPr>
      <w:r w:rsidRPr="009F02DB">
        <w:rPr>
          <w:rFonts w:ascii="Arial" w:hAnsi="Arial" w:cs="Arial"/>
          <w:sz w:val="18"/>
        </w:rPr>
        <w:t xml:space="preserve">2.4.4. Уведомлять ЭСО за 30 дней о досрочном расторжении договора после полного погашения задолженности или отказа от части нагрузки при технической возможности ее уменьшения. </w:t>
      </w:r>
    </w:p>
    <w:p w:rsidR="00261B15" w:rsidRPr="009F02DB" w:rsidRDefault="00261B15">
      <w:pPr>
        <w:ind w:firstLine="708"/>
        <w:jc w:val="both"/>
        <w:rPr>
          <w:rFonts w:ascii="Arial" w:hAnsi="Arial" w:cs="Arial"/>
          <w:sz w:val="18"/>
        </w:rPr>
      </w:pPr>
    </w:p>
    <w:p w:rsidR="006B5D25" w:rsidRPr="009F02DB" w:rsidRDefault="002A169A" w:rsidP="00324A23">
      <w:pPr>
        <w:numPr>
          <w:ilvl w:val="0"/>
          <w:numId w:val="4"/>
        </w:numPr>
        <w:jc w:val="center"/>
        <w:rPr>
          <w:rFonts w:ascii="Arial" w:hAnsi="Arial" w:cs="Arial"/>
          <w:b/>
          <w:sz w:val="18"/>
        </w:rPr>
      </w:pPr>
      <w:r w:rsidRPr="009F02DB">
        <w:rPr>
          <w:rFonts w:ascii="Arial" w:hAnsi="Arial" w:cs="Arial"/>
          <w:b/>
          <w:sz w:val="18"/>
        </w:rPr>
        <w:t>Учет тепловой энергии</w:t>
      </w:r>
      <w:r w:rsidR="00675C62" w:rsidRPr="009F02DB">
        <w:rPr>
          <w:rFonts w:ascii="Arial" w:hAnsi="Arial" w:cs="Arial"/>
          <w:b/>
          <w:sz w:val="18"/>
        </w:rPr>
        <w:t xml:space="preserve"> </w:t>
      </w:r>
    </w:p>
    <w:p w:rsidR="00264059" w:rsidRPr="009F02DB" w:rsidRDefault="00F43B89" w:rsidP="00264059">
      <w:pPr>
        <w:ind w:firstLine="567"/>
        <w:jc w:val="both"/>
        <w:rPr>
          <w:rFonts w:ascii="Arial" w:hAnsi="Arial" w:cs="Arial"/>
          <w:snapToGrid w:val="0"/>
          <w:sz w:val="18"/>
        </w:rPr>
      </w:pPr>
      <w:r w:rsidRPr="009F02DB">
        <w:rPr>
          <w:rFonts w:ascii="Arial" w:hAnsi="Arial" w:cs="Arial"/>
          <w:sz w:val="18"/>
        </w:rPr>
        <w:t xml:space="preserve">3.1. </w:t>
      </w:r>
      <w:r w:rsidRPr="009F02DB">
        <w:rPr>
          <w:rFonts w:ascii="Arial" w:hAnsi="Arial" w:cs="Arial"/>
          <w:spacing w:val="-4"/>
          <w:sz w:val="18"/>
        </w:rPr>
        <w:t>Учет отпущенной тепловой энергии для нужд отопления и горячего водоснабжения</w:t>
      </w:r>
      <w:r w:rsidR="00735518" w:rsidRPr="009F02DB">
        <w:rPr>
          <w:rFonts w:ascii="Arial" w:hAnsi="Arial" w:cs="Arial"/>
          <w:spacing w:val="-5"/>
          <w:sz w:val="18"/>
        </w:rPr>
        <w:t xml:space="preserve"> осуществляется по общедомовым и индивидуальным приборам</w:t>
      </w:r>
      <w:r w:rsidR="00AB546B" w:rsidRPr="009F02DB">
        <w:rPr>
          <w:rFonts w:ascii="Arial" w:hAnsi="Arial" w:cs="Arial"/>
          <w:spacing w:val="-5"/>
          <w:sz w:val="18"/>
        </w:rPr>
        <w:t xml:space="preserve"> учета (</w:t>
      </w:r>
      <w:r w:rsidR="00264059" w:rsidRPr="009F02DB">
        <w:rPr>
          <w:rFonts w:ascii="Arial" w:hAnsi="Arial" w:cs="Arial"/>
          <w:sz w:val="18"/>
          <w:szCs w:val="18"/>
        </w:rPr>
        <w:t xml:space="preserve">допущенным ЭСО); расчет объемов производится ЭСО на основании показаний этих приборов  в порядке, предусмотренном действующим законодательством РФ и настоящим </w:t>
      </w:r>
      <w:r w:rsidR="001273F1" w:rsidRPr="009F02DB">
        <w:rPr>
          <w:rFonts w:ascii="Arial" w:hAnsi="Arial" w:cs="Arial"/>
          <w:sz w:val="18"/>
          <w:szCs w:val="18"/>
        </w:rPr>
        <w:t>договором</w:t>
      </w:r>
      <w:r w:rsidR="00264059" w:rsidRPr="009F02DB">
        <w:rPr>
          <w:rFonts w:ascii="Arial" w:hAnsi="Arial" w:cs="Arial"/>
          <w:sz w:val="18"/>
          <w:szCs w:val="18"/>
        </w:rPr>
        <w:t>.</w:t>
      </w:r>
      <w:r w:rsidR="00264059" w:rsidRPr="009F02DB">
        <w:rPr>
          <w:rFonts w:ascii="Arial" w:hAnsi="Arial" w:cs="Arial"/>
          <w:snapToGrid w:val="0"/>
          <w:sz w:val="18"/>
        </w:rPr>
        <w:t xml:space="preserve"> </w:t>
      </w:r>
    </w:p>
    <w:p w:rsidR="00264059" w:rsidRPr="009F02DB" w:rsidRDefault="00264059" w:rsidP="00264059">
      <w:pPr>
        <w:ind w:firstLine="567"/>
        <w:jc w:val="both"/>
        <w:rPr>
          <w:rFonts w:ascii="Arial" w:hAnsi="Arial" w:cs="Arial"/>
          <w:sz w:val="18"/>
          <w:szCs w:val="18"/>
        </w:rPr>
      </w:pPr>
      <w:r w:rsidRPr="009F02DB">
        <w:rPr>
          <w:rFonts w:ascii="Arial" w:hAnsi="Arial" w:cs="Arial"/>
          <w:sz w:val="18"/>
          <w:szCs w:val="18"/>
        </w:rPr>
        <w:t>3.2. При неисправности приборов учета (</w:t>
      </w:r>
      <w:r w:rsidRPr="009F02DB">
        <w:rPr>
          <w:rFonts w:ascii="Arial" w:hAnsi="Arial" w:cs="Arial"/>
          <w:snapToGrid w:val="0"/>
          <w:sz w:val="18"/>
        </w:rPr>
        <w:t xml:space="preserve">либо непредставления показаний в срок) и при отсутствии приборов, </w:t>
      </w:r>
      <w:r w:rsidRPr="009F02DB">
        <w:rPr>
          <w:rFonts w:ascii="Arial" w:hAnsi="Arial" w:cs="Arial"/>
          <w:sz w:val="18"/>
          <w:szCs w:val="18"/>
        </w:rPr>
        <w:t>количество тепловой энергии для нужд отопления и горячего водоснабжения, отпущенные в нежилые встроенные помещения Абонента, определяются в порядке, установленном действующим законодательством и нормативными правовыми актами РФ, нормативно-технической и нормативно-методической документацией, муниципальными нормативными правовыми актами.</w:t>
      </w:r>
    </w:p>
    <w:p w:rsidR="00735518" w:rsidRPr="009F02DB" w:rsidRDefault="00AB546B" w:rsidP="00AB546B">
      <w:pPr>
        <w:ind w:firstLine="708"/>
        <w:jc w:val="both"/>
        <w:rPr>
          <w:rFonts w:ascii="Arial" w:hAnsi="Arial" w:cs="Arial"/>
          <w:spacing w:val="-5"/>
          <w:sz w:val="18"/>
        </w:rPr>
      </w:pPr>
      <w:r w:rsidRPr="009F02DB">
        <w:rPr>
          <w:rFonts w:ascii="Arial" w:hAnsi="Arial" w:cs="Arial"/>
          <w:snapToGrid w:val="0"/>
          <w:sz w:val="18"/>
          <w:szCs w:val="18"/>
        </w:rPr>
        <w:t>3.3</w:t>
      </w:r>
      <w:r w:rsidR="00264059" w:rsidRPr="009F02DB">
        <w:rPr>
          <w:rFonts w:ascii="Arial" w:hAnsi="Arial" w:cs="Arial"/>
          <w:snapToGrid w:val="0"/>
          <w:sz w:val="18"/>
          <w:szCs w:val="18"/>
        </w:rPr>
        <w:t>. Количество тепловой энергии, полученное при самовольном подключении</w:t>
      </w:r>
      <w:r w:rsidR="00264059" w:rsidRPr="009F02DB">
        <w:rPr>
          <w:rFonts w:ascii="Arial" w:hAnsi="Arial" w:cs="Arial"/>
          <w:spacing w:val="-5"/>
          <w:sz w:val="18"/>
        </w:rPr>
        <w:t xml:space="preserve"> </w:t>
      </w:r>
      <w:r w:rsidR="00264059" w:rsidRPr="009F02DB">
        <w:rPr>
          <w:rFonts w:ascii="Arial" w:hAnsi="Arial" w:cs="Arial"/>
          <w:snapToGrid w:val="0"/>
          <w:sz w:val="18"/>
          <w:szCs w:val="18"/>
        </w:rPr>
        <w:t>объекта теплопотребления без прибора учета, определяется ЭСО расчетным и/или инструментальным способом. Период самовольного потребления тепловой энергии и расчет объемов бездоговорного теплопотребления определяется в соответствии с действующим законодательством РФ. Факт самовольного подключения оформляется двусторонним актом.</w:t>
      </w:r>
    </w:p>
    <w:p w:rsidR="00AB546B" w:rsidRPr="009F02DB" w:rsidRDefault="00F43B89" w:rsidP="00AB546B">
      <w:pPr>
        <w:shd w:val="clear" w:color="auto" w:fill="FFFFFF"/>
        <w:ind w:firstLine="567"/>
        <w:jc w:val="both"/>
        <w:rPr>
          <w:rFonts w:ascii="Arial" w:hAnsi="Arial" w:cs="Arial"/>
          <w:snapToGrid w:val="0"/>
          <w:sz w:val="18"/>
          <w:szCs w:val="18"/>
        </w:rPr>
      </w:pPr>
      <w:r w:rsidRPr="009F02DB">
        <w:rPr>
          <w:rFonts w:ascii="Arial" w:hAnsi="Arial" w:cs="Arial"/>
          <w:sz w:val="18"/>
          <w:szCs w:val="18"/>
        </w:rPr>
        <w:t xml:space="preserve">3.4. </w:t>
      </w:r>
      <w:r w:rsidR="00AB546B" w:rsidRPr="009F02DB">
        <w:rPr>
          <w:rFonts w:ascii="Arial" w:hAnsi="Arial" w:cs="Arial"/>
          <w:snapToGrid w:val="0"/>
          <w:sz w:val="18"/>
          <w:szCs w:val="18"/>
        </w:rPr>
        <w:t>Количество тепловой энергии при утечке теплоносителя в системах теплопотребления Абонента определяется исходя из объема утечки, температуры теплоносителя и отражается в двухстороннем акте.</w:t>
      </w:r>
    </w:p>
    <w:p w:rsidR="005C6419" w:rsidRPr="009F02DB" w:rsidRDefault="005C6419" w:rsidP="005C6419">
      <w:pPr>
        <w:tabs>
          <w:tab w:val="num" w:pos="851"/>
          <w:tab w:val="num" w:pos="1134"/>
        </w:tabs>
        <w:ind w:firstLine="709"/>
        <w:jc w:val="both"/>
        <w:rPr>
          <w:rFonts w:ascii="Arial" w:hAnsi="Arial" w:cs="Arial"/>
          <w:sz w:val="18"/>
          <w:szCs w:val="18"/>
        </w:rPr>
      </w:pPr>
    </w:p>
    <w:p w:rsidR="000C15E7" w:rsidRPr="009F02DB" w:rsidRDefault="000C15E7" w:rsidP="00033BA6">
      <w:pPr>
        <w:shd w:val="clear" w:color="auto" w:fill="FFFFFF"/>
        <w:ind w:left="43" w:right="10" w:firstLine="571"/>
        <w:jc w:val="center"/>
        <w:rPr>
          <w:rFonts w:ascii="Arial" w:hAnsi="Arial" w:cs="Arial"/>
          <w:b/>
          <w:sz w:val="18"/>
        </w:rPr>
      </w:pPr>
      <w:r w:rsidRPr="009F02DB">
        <w:rPr>
          <w:rFonts w:ascii="Arial" w:hAnsi="Arial" w:cs="Arial"/>
          <w:b/>
          <w:sz w:val="18"/>
        </w:rPr>
        <w:t>4.    Порядок оплаты</w:t>
      </w:r>
    </w:p>
    <w:p w:rsidR="00667263" w:rsidRPr="009F02DB" w:rsidRDefault="00667263" w:rsidP="00667263">
      <w:pPr>
        <w:ind w:firstLine="720"/>
        <w:jc w:val="both"/>
        <w:rPr>
          <w:rFonts w:ascii="Arial" w:hAnsi="Arial" w:cs="Arial"/>
          <w:snapToGrid w:val="0"/>
          <w:sz w:val="18"/>
        </w:rPr>
      </w:pPr>
      <w:r w:rsidRPr="009F02DB">
        <w:rPr>
          <w:rFonts w:ascii="Arial" w:hAnsi="Arial" w:cs="Arial"/>
          <w:snapToGrid w:val="0"/>
          <w:sz w:val="18"/>
        </w:rPr>
        <w:t>4.1. Расчетным периодом считается календарный месяц. Оплата за принятую тепловую энергию в расчетном месяце осуществляются «Абонентом» следующим образом:</w:t>
      </w:r>
    </w:p>
    <w:p w:rsidR="00667263" w:rsidRPr="009F02DB" w:rsidRDefault="00667263" w:rsidP="00667263">
      <w:pPr>
        <w:shd w:val="clear" w:color="auto" w:fill="FFFFFF"/>
        <w:tabs>
          <w:tab w:val="left" w:pos="1435"/>
        </w:tabs>
        <w:ind w:firstLine="284"/>
        <w:jc w:val="both"/>
        <w:rPr>
          <w:rFonts w:ascii="Arial" w:hAnsi="Arial" w:cs="Arial"/>
          <w:spacing w:val="-3"/>
          <w:sz w:val="18"/>
        </w:rPr>
      </w:pPr>
      <w:r w:rsidRPr="009F02DB">
        <w:rPr>
          <w:rFonts w:ascii="Arial" w:hAnsi="Arial" w:cs="Arial"/>
          <w:spacing w:val="-3"/>
          <w:sz w:val="18"/>
        </w:rPr>
        <w:t xml:space="preserve">       а) ЭСО осуществляет ежемесячное начисление причитающихся к получению с Абонента денежных сумм в соответствии с условиями настоящего </w:t>
      </w:r>
      <w:r w:rsidRPr="009F02DB">
        <w:rPr>
          <w:rFonts w:ascii="Arial" w:hAnsi="Arial" w:cs="Arial"/>
          <w:snapToGrid w:val="0"/>
          <w:sz w:val="18"/>
        </w:rPr>
        <w:t>договора.</w:t>
      </w:r>
      <w:r w:rsidRPr="009F02DB">
        <w:rPr>
          <w:rFonts w:ascii="Arial" w:hAnsi="Arial" w:cs="Arial"/>
          <w:spacing w:val="-3"/>
          <w:sz w:val="18"/>
        </w:rPr>
        <w:t xml:space="preserve"> В срок до 10 числа месяца, следующего за расчетным, ЭСО направляет Абоненту  </w:t>
      </w:r>
      <w:r w:rsidRPr="009F02DB">
        <w:rPr>
          <w:rFonts w:ascii="Arial" w:hAnsi="Arial" w:cs="Arial"/>
          <w:bCs/>
          <w:sz w:val="18"/>
          <w:szCs w:val="18"/>
        </w:rPr>
        <w:t>универсальный передаточный документ (УПД)</w:t>
      </w:r>
      <w:r w:rsidRPr="009F02DB">
        <w:rPr>
          <w:rFonts w:ascii="Arial" w:hAnsi="Arial" w:cs="Arial"/>
          <w:spacing w:val="-3"/>
          <w:sz w:val="18"/>
          <w:szCs w:val="18"/>
        </w:rPr>
        <w:t>;</w:t>
      </w:r>
    </w:p>
    <w:p w:rsidR="00667263" w:rsidRPr="009F02DB" w:rsidRDefault="00667263" w:rsidP="00667263">
      <w:pPr>
        <w:shd w:val="clear" w:color="auto" w:fill="FFFFFF"/>
        <w:tabs>
          <w:tab w:val="left" w:pos="1435"/>
        </w:tabs>
        <w:ind w:firstLine="284"/>
        <w:jc w:val="both"/>
        <w:rPr>
          <w:rFonts w:ascii="Arial" w:hAnsi="Arial" w:cs="Arial"/>
          <w:spacing w:val="-3"/>
          <w:sz w:val="18"/>
        </w:rPr>
      </w:pPr>
      <w:r w:rsidRPr="009F02DB">
        <w:rPr>
          <w:rFonts w:ascii="Arial" w:hAnsi="Arial" w:cs="Arial"/>
          <w:spacing w:val="-3"/>
          <w:sz w:val="18"/>
        </w:rPr>
        <w:t xml:space="preserve">       б) Абонент обязан произвести оплату не позднее 21 числа месяца, следующего за расчетным, на основании подписанного </w:t>
      </w:r>
      <w:r w:rsidRPr="009F02DB">
        <w:rPr>
          <w:rFonts w:ascii="Arial" w:hAnsi="Arial" w:cs="Arial"/>
          <w:bCs/>
          <w:sz w:val="18"/>
          <w:szCs w:val="18"/>
        </w:rPr>
        <w:t>УПД</w:t>
      </w:r>
      <w:r w:rsidRPr="009F02DB">
        <w:rPr>
          <w:rFonts w:ascii="Arial" w:hAnsi="Arial" w:cs="Arial"/>
          <w:spacing w:val="-3"/>
          <w:sz w:val="18"/>
        </w:rPr>
        <w:t xml:space="preserve"> (п. 2.3.6. настоящего договора).</w:t>
      </w:r>
    </w:p>
    <w:p w:rsidR="00DA66B4" w:rsidRPr="009F02DB" w:rsidRDefault="00DA66B4" w:rsidP="00DA66B4">
      <w:pPr>
        <w:ind w:firstLine="709"/>
        <w:jc w:val="both"/>
        <w:rPr>
          <w:rFonts w:ascii="Arial" w:hAnsi="Arial" w:cs="Arial"/>
          <w:snapToGrid w:val="0"/>
          <w:sz w:val="18"/>
        </w:rPr>
      </w:pPr>
      <w:r w:rsidRPr="009F02DB">
        <w:rPr>
          <w:rFonts w:ascii="Arial" w:hAnsi="Arial" w:cs="Arial"/>
          <w:snapToGrid w:val="0"/>
          <w:sz w:val="18"/>
        </w:rPr>
        <w:t>4.2.</w:t>
      </w:r>
      <w:r w:rsidRPr="009F02DB">
        <w:rPr>
          <w:rFonts w:ascii="Arial" w:hAnsi="Arial" w:cs="Arial"/>
          <w:spacing w:val="-3"/>
          <w:sz w:val="18"/>
        </w:rPr>
        <w:t xml:space="preserve"> Оплата </w:t>
      </w:r>
      <w:r w:rsidRPr="009F02DB">
        <w:rPr>
          <w:rFonts w:ascii="Arial" w:hAnsi="Arial" w:cs="Arial"/>
          <w:snapToGrid w:val="0"/>
          <w:sz w:val="18"/>
        </w:rPr>
        <w:t>за принятую тепловую энергию</w:t>
      </w:r>
      <w:r w:rsidR="00A979C4" w:rsidRPr="009F02DB">
        <w:rPr>
          <w:rFonts w:ascii="Arial" w:hAnsi="Arial" w:cs="Arial"/>
          <w:snapToGrid w:val="0"/>
          <w:sz w:val="18"/>
        </w:rPr>
        <w:t>, теплоноситель</w:t>
      </w:r>
      <w:r w:rsidRPr="009F02DB">
        <w:rPr>
          <w:rFonts w:ascii="Arial" w:hAnsi="Arial" w:cs="Arial"/>
          <w:snapToGrid w:val="0"/>
          <w:sz w:val="18"/>
        </w:rPr>
        <w:t xml:space="preserve"> осуществляются «Абонентом» по т</w:t>
      </w:r>
      <w:r w:rsidR="002B3162" w:rsidRPr="009F02DB">
        <w:rPr>
          <w:rFonts w:ascii="Arial" w:hAnsi="Arial" w:cs="Arial"/>
          <w:snapToGrid w:val="0"/>
          <w:sz w:val="18"/>
        </w:rPr>
        <w:t>арифам, утвержденным Департаментом</w:t>
      </w:r>
      <w:r w:rsidRPr="009F02DB">
        <w:rPr>
          <w:rFonts w:ascii="Arial" w:hAnsi="Arial" w:cs="Arial"/>
          <w:snapToGrid w:val="0"/>
          <w:sz w:val="18"/>
        </w:rPr>
        <w:t xml:space="preserve"> государственно</w:t>
      </w:r>
      <w:r w:rsidR="002B3162" w:rsidRPr="009F02DB">
        <w:rPr>
          <w:rFonts w:ascii="Arial" w:hAnsi="Arial" w:cs="Arial"/>
          <w:snapToGrid w:val="0"/>
          <w:sz w:val="18"/>
        </w:rPr>
        <w:t>го</w:t>
      </w:r>
      <w:r w:rsidRPr="009F02DB">
        <w:rPr>
          <w:rFonts w:ascii="Arial" w:hAnsi="Arial" w:cs="Arial"/>
          <w:snapToGrid w:val="0"/>
          <w:sz w:val="18"/>
        </w:rPr>
        <w:t xml:space="preserve"> регулировани</w:t>
      </w:r>
      <w:r w:rsidR="002B3162" w:rsidRPr="009F02DB">
        <w:rPr>
          <w:rFonts w:ascii="Arial" w:hAnsi="Arial" w:cs="Arial"/>
          <w:snapToGrid w:val="0"/>
          <w:sz w:val="18"/>
        </w:rPr>
        <w:t>я</w:t>
      </w:r>
      <w:r w:rsidRPr="009F02DB">
        <w:rPr>
          <w:rFonts w:ascii="Arial" w:hAnsi="Arial" w:cs="Arial"/>
          <w:snapToGrid w:val="0"/>
          <w:sz w:val="18"/>
        </w:rPr>
        <w:t xml:space="preserve"> тарифов Воронежской области. </w:t>
      </w:r>
      <w:r w:rsidRPr="009F02DB">
        <w:rPr>
          <w:rFonts w:ascii="Arial" w:hAnsi="Arial" w:cs="Arial"/>
          <w:spacing w:val="-3"/>
          <w:sz w:val="18"/>
        </w:rPr>
        <w:t>С даты введения в действие тарифы становятся обязательными для ЭСО и для Абонента. При введении в действие нового тарифа перезаключение действующего договора не требуется</w:t>
      </w:r>
      <w:r w:rsidRPr="009F02DB">
        <w:rPr>
          <w:rFonts w:ascii="Arial" w:hAnsi="Arial" w:cs="Arial"/>
          <w:snapToGrid w:val="0"/>
          <w:sz w:val="18"/>
        </w:rPr>
        <w:t>.</w:t>
      </w:r>
    </w:p>
    <w:p w:rsidR="00DA66B4" w:rsidRPr="009F02DB" w:rsidRDefault="00DA66B4" w:rsidP="00DA66B4">
      <w:pPr>
        <w:pStyle w:val="30"/>
        <w:rPr>
          <w:rFonts w:ascii="Arial" w:hAnsi="Arial" w:cs="Arial"/>
          <w:color w:val="auto"/>
        </w:rPr>
      </w:pPr>
      <w:r w:rsidRPr="009F02DB">
        <w:rPr>
          <w:rFonts w:ascii="Arial" w:hAnsi="Arial" w:cs="Arial"/>
          <w:color w:val="auto"/>
        </w:rPr>
        <w:tab/>
        <w:t xml:space="preserve">4.3. При задолженности по оплате за отпущенную тепловую энергию сумма произведенного «Абонентом» платежа полностью погашает, прежде всего, задолженность за подачу тепловой энергии в прошлые периоды, а в </w:t>
      </w:r>
      <w:r w:rsidRPr="009F02DB">
        <w:rPr>
          <w:rFonts w:ascii="Arial" w:hAnsi="Arial" w:cs="Arial"/>
          <w:color w:val="auto"/>
        </w:rPr>
        <w:lastRenderedPageBreak/>
        <w:t>оставшейся части – задолженность за текущее потребление энергии, при отсутствии назначения платежа в платежном поручении.</w:t>
      </w:r>
    </w:p>
    <w:p w:rsidR="00DA66B4" w:rsidRPr="009F02DB" w:rsidRDefault="00DA66B4" w:rsidP="009B6198">
      <w:pPr>
        <w:tabs>
          <w:tab w:val="left" w:pos="720"/>
        </w:tabs>
        <w:jc w:val="both"/>
        <w:rPr>
          <w:rFonts w:ascii="Arial" w:hAnsi="Arial" w:cs="Arial"/>
          <w:sz w:val="18"/>
        </w:rPr>
      </w:pPr>
      <w:r w:rsidRPr="009F02DB">
        <w:rPr>
          <w:rFonts w:ascii="Arial" w:hAnsi="Arial" w:cs="Arial"/>
          <w:sz w:val="18"/>
        </w:rPr>
        <w:tab/>
        <w:t>4.4. По инициативе любой из сторон, но не реже одного раза в квартал, проводится сверка расчетов. Сторона, инициирующая сверку расчетов, уведомляет другую сторону о проведении сверки расчетов не менее чем за 10 дней до даты ее проведения.</w:t>
      </w:r>
    </w:p>
    <w:p w:rsidR="00DA66B4" w:rsidRPr="009F02DB" w:rsidRDefault="00DA66B4" w:rsidP="00DA66B4">
      <w:pPr>
        <w:jc w:val="both"/>
        <w:rPr>
          <w:rFonts w:ascii="Arial" w:hAnsi="Arial" w:cs="Arial"/>
          <w:sz w:val="18"/>
        </w:rPr>
      </w:pPr>
      <w:r w:rsidRPr="009F02DB">
        <w:rPr>
          <w:rFonts w:ascii="Arial" w:hAnsi="Arial" w:cs="Arial"/>
          <w:sz w:val="18"/>
        </w:rPr>
        <w:tab/>
        <w:t>В случае неявки стороны к указанному сроку, акт сверки составляется на основании данных стороны, инициировавшей сверку. О результатах проведенной сверки расчетов уведомляется другая сторона письменно. При не поступлении в течение 10 дней после уведомления возражений к акту расчетов, акт считается согласованным в редакции стороны, направившей акт.</w:t>
      </w:r>
      <w:r w:rsidRPr="009F02DB">
        <w:rPr>
          <w:rFonts w:ascii="Arial" w:hAnsi="Arial" w:cs="Arial"/>
          <w:sz w:val="18"/>
        </w:rPr>
        <w:tab/>
        <w:t xml:space="preserve"> </w:t>
      </w:r>
    </w:p>
    <w:p w:rsidR="00DA66B4" w:rsidRPr="009F02DB" w:rsidRDefault="00DA66B4" w:rsidP="00DA66B4">
      <w:pPr>
        <w:pStyle w:val="a4"/>
        <w:rPr>
          <w:rFonts w:ascii="Arial" w:hAnsi="Arial" w:cs="Arial"/>
          <w:sz w:val="18"/>
        </w:rPr>
      </w:pPr>
      <w:r w:rsidRPr="009F02DB">
        <w:rPr>
          <w:rFonts w:ascii="Arial" w:hAnsi="Arial" w:cs="Arial"/>
          <w:sz w:val="18"/>
        </w:rPr>
        <w:tab/>
        <w:t>4.5. В случае неоплаты поставленной тепловой энергии (полностью или частично) два и более расчетных периода ЭСО имеет право ограничить либо полностью прекратить подачу тепловой энергии.</w:t>
      </w:r>
    </w:p>
    <w:p w:rsidR="00DA66B4" w:rsidRPr="009F02DB" w:rsidRDefault="00DA66B4" w:rsidP="00DA66B4">
      <w:pPr>
        <w:jc w:val="both"/>
        <w:rPr>
          <w:rFonts w:ascii="Arial" w:hAnsi="Arial" w:cs="Arial"/>
          <w:sz w:val="18"/>
        </w:rPr>
      </w:pPr>
      <w:r w:rsidRPr="009F02DB">
        <w:rPr>
          <w:rFonts w:ascii="Arial" w:hAnsi="Arial" w:cs="Arial"/>
          <w:sz w:val="18"/>
        </w:rPr>
        <w:tab/>
        <w:t>4.6. Расходы ЭСО по ограничению, прекращению и возобновлению подачи тепловой энергии (транспортные расходы, расходы по оплате труда персонала, слива воды и т.п.) возмещаются «Абонентом».</w:t>
      </w:r>
    </w:p>
    <w:p w:rsidR="00DA66B4" w:rsidRPr="009F02DB" w:rsidRDefault="00DA66B4" w:rsidP="00DA66B4">
      <w:pPr>
        <w:pStyle w:val="a4"/>
        <w:ind w:firstLine="720"/>
        <w:rPr>
          <w:rFonts w:ascii="Arial" w:hAnsi="Arial" w:cs="Arial"/>
          <w:sz w:val="18"/>
        </w:rPr>
      </w:pPr>
      <w:r w:rsidRPr="009F02DB">
        <w:rPr>
          <w:rFonts w:ascii="Arial" w:hAnsi="Arial" w:cs="Arial"/>
          <w:sz w:val="18"/>
        </w:rPr>
        <w:t>4.7. В случае введения ограничения либо прекращении подачи тепловой энергии «Абоненту» за неуплату или по иным основаниям, предусмотренным нормативными актами или договором, ЭСО не несет ответственности за последствия, вызванные таким ограничением или отключением.</w:t>
      </w:r>
    </w:p>
    <w:p w:rsidR="003F58C2" w:rsidRPr="009F02DB" w:rsidRDefault="003F58C2" w:rsidP="00DA66B4">
      <w:pPr>
        <w:pStyle w:val="a4"/>
        <w:ind w:firstLine="720"/>
        <w:rPr>
          <w:rFonts w:ascii="Arial" w:hAnsi="Arial" w:cs="Arial"/>
          <w:sz w:val="18"/>
        </w:rPr>
      </w:pPr>
    </w:p>
    <w:p w:rsidR="001B59E4" w:rsidRPr="009F02DB" w:rsidRDefault="002A169A" w:rsidP="000A7E4B">
      <w:pPr>
        <w:numPr>
          <w:ilvl w:val="0"/>
          <w:numId w:val="12"/>
        </w:numPr>
        <w:jc w:val="center"/>
        <w:rPr>
          <w:rFonts w:ascii="Arial" w:hAnsi="Arial" w:cs="Arial"/>
          <w:b/>
          <w:sz w:val="18"/>
        </w:rPr>
      </w:pPr>
      <w:r w:rsidRPr="009F02DB">
        <w:rPr>
          <w:rFonts w:ascii="Arial" w:hAnsi="Arial" w:cs="Arial"/>
          <w:b/>
          <w:sz w:val="18"/>
        </w:rPr>
        <w:t>Ответственность сторон</w:t>
      </w:r>
    </w:p>
    <w:p w:rsidR="00D12488" w:rsidRPr="009F02DB" w:rsidRDefault="00D12488" w:rsidP="001B59E4">
      <w:pPr>
        <w:pStyle w:val="a4"/>
        <w:ind w:firstLine="708"/>
        <w:rPr>
          <w:rFonts w:ascii="Arial" w:hAnsi="Arial" w:cs="Arial"/>
          <w:sz w:val="18"/>
        </w:rPr>
      </w:pPr>
      <w:r w:rsidRPr="009F02DB">
        <w:rPr>
          <w:rFonts w:ascii="Arial" w:hAnsi="Arial" w:cs="Arial"/>
          <w:sz w:val="18"/>
        </w:rPr>
        <w:t>5.1. ЭСО несет ответственность перед «Абонентом» за надежное теплоснабжение до границы эксплуатационной ответственности.</w:t>
      </w:r>
    </w:p>
    <w:p w:rsidR="002A169A" w:rsidRPr="009F02DB" w:rsidRDefault="002A169A">
      <w:pPr>
        <w:ind w:firstLine="720"/>
        <w:jc w:val="both"/>
        <w:rPr>
          <w:rFonts w:ascii="Arial" w:hAnsi="Arial" w:cs="Arial"/>
          <w:sz w:val="18"/>
        </w:rPr>
      </w:pPr>
      <w:r w:rsidRPr="009F02DB">
        <w:rPr>
          <w:rFonts w:ascii="Arial" w:hAnsi="Arial" w:cs="Arial"/>
          <w:sz w:val="18"/>
        </w:rPr>
        <w:t>5.2. ЭСО не несет ответственность перед «Абонентом» за недоотпуск энергии, вызванный:</w:t>
      </w:r>
    </w:p>
    <w:p w:rsidR="002A169A" w:rsidRPr="009F02DB" w:rsidRDefault="002A169A">
      <w:pPr>
        <w:jc w:val="both"/>
        <w:rPr>
          <w:rFonts w:ascii="Arial" w:hAnsi="Arial" w:cs="Arial"/>
          <w:sz w:val="18"/>
        </w:rPr>
      </w:pPr>
      <w:r w:rsidRPr="009F02DB">
        <w:rPr>
          <w:rFonts w:ascii="Arial" w:hAnsi="Arial" w:cs="Arial"/>
          <w:sz w:val="18"/>
        </w:rPr>
        <w:tab/>
        <w:t>а) некорректными действиями  «Абонента»,  других лиц (ошибочное включение, отключение или переключение, механическое повреждение и т.п.);</w:t>
      </w:r>
    </w:p>
    <w:p w:rsidR="002A169A" w:rsidRPr="009F02DB" w:rsidRDefault="002A169A">
      <w:pPr>
        <w:jc w:val="both"/>
        <w:rPr>
          <w:rFonts w:ascii="Arial" w:hAnsi="Arial" w:cs="Arial"/>
          <w:sz w:val="18"/>
        </w:rPr>
      </w:pPr>
      <w:r w:rsidRPr="009F02DB">
        <w:rPr>
          <w:rFonts w:ascii="Arial" w:hAnsi="Arial" w:cs="Arial"/>
          <w:sz w:val="18"/>
        </w:rPr>
        <w:tab/>
        <w:t>б) производством работ, выполняемых в соответствии  с договором на техническое обслуживание;</w:t>
      </w:r>
    </w:p>
    <w:p w:rsidR="002A169A" w:rsidRPr="009F02DB" w:rsidRDefault="002A169A">
      <w:pPr>
        <w:jc w:val="both"/>
        <w:rPr>
          <w:rFonts w:ascii="Arial" w:hAnsi="Arial" w:cs="Arial"/>
          <w:sz w:val="18"/>
        </w:rPr>
      </w:pPr>
      <w:r w:rsidRPr="009F02DB">
        <w:rPr>
          <w:rFonts w:ascii="Arial" w:hAnsi="Arial" w:cs="Arial"/>
          <w:sz w:val="18"/>
        </w:rPr>
        <w:tab/>
        <w:t>в) форс-мажорными обстоятельствами.</w:t>
      </w:r>
    </w:p>
    <w:p w:rsidR="002A169A" w:rsidRPr="009F02DB" w:rsidRDefault="00234E1D">
      <w:pPr>
        <w:jc w:val="both"/>
        <w:rPr>
          <w:rFonts w:ascii="Arial" w:hAnsi="Arial" w:cs="Arial"/>
          <w:sz w:val="18"/>
        </w:rPr>
      </w:pPr>
      <w:r w:rsidRPr="009F02DB">
        <w:rPr>
          <w:rFonts w:ascii="Arial" w:hAnsi="Arial" w:cs="Arial"/>
          <w:sz w:val="18"/>
        </w:rPr>
        <w:tab/>
        <w:t xml:space="preserve">5.3. Если «Абонент» не уведомил ЭСО об освобождении занимаемого помещения и переходе обязанностей «Абонента» правопреемнику или собственнику, а последний в установленный срок не сообщил ЭСО об этом, то «Абонент» несет ответственность по оплате за потребляемую тепловую энергию на условиях настоящего договора до заключения нового договора с правопреемником или собственником.   </w:t>
      </w:r>
    </w:p>
    <w:p w:rsidR="00006A2D" w:rsidRPr="009F02DB" w:rsidRDefault="00006A2D" w:rsidP="00006A2D">
      <w:pPr>
        <w:ind w:firstLine="567"/>
        <w:jc w:val="both"/>
        <w:rPr>
          <w:rFonts w:ascii="Arial" w:hAnsi="Arial" w:cs="Arial"/>
          <w:snapToGrid w:val="0"/>
          <w:sz w:val="18"/>
        </w:rPr>
      </w:pPr>
      <w:r w:rsidRPr="009F02DB">
        <w:rPr>
          <w:rFonts w:ascii="Arial" w:hAnsi="Arial" w:cs="Arial"/>
          <w:sz w:val="18"/>
        </w:rPr>
        <w:tab/>
      </w:r>
      <w:r w:rsidRPr="009F02DB">
        <w:rPr>
          <w:rFonts w:ascii="Arial" w:hAnsi="Arial" w:cs="Arial"/>
          <w:snapToGrid w:val="0"/>
          <w:sz w:val="18"/>
        </w:rPr>
        <w:t>5.4. Стороны договорились о том, что вся переписка между ними по всем вытекающим из договора обязательствам производится по адресам, указанным в договоре. Сторона,</w:t>
      </w:r>
      <w:r w:rsidR="00A979C4" w:rsidRPr="009F02DB">
        <w:rPr>
          <w:rFonts w:ascii="Arial" w:hAnsi="Arial" w:cs="Arial"/>
          <w:snapToGrid w:val="0"/>
          <w:sz w:val="18"/>
        </w:rPr>
        <w:t xml:space="preserve"> руководитель, наименование, почтовый и юридический адрес или реквизиты которой изменились</w:t>
      </w:r>
      <w:r w:rsidRPr="009F02DB">
        <w:rPr>
          <w:rFonts w:ascii="Arial" w:hAnsi="Arial" w:cs="Arial"/>
          <w:snapToGrid w:val="0"/>
          <w:sz w:val="18"/>
        </w:rPr>
        <w:t>, обязана в 3-дневный срок надлежащим образом уведомить другую сторону об изменении. В случае несвоевременного и (или) ненадлежащего уведомления стороной об указанных изменениях, считать переписку по адресам, указанным в договоре, надлежащей перепиской.</w:t>
      </w:r>
    </w:p>
    <w:p w:rsidR="00337C81" w:rsidRPr="009F02DB" w:rsidRDefault="00337C81" w:rsidP="00337C81">
      <w:pPr>
        <w:tabs>
          <w:tab w:val="left" w:pos="567"/>
        </w:tabs>
        <w:ind w:firstLine="567"/>
        <w:jc w:val="both"/>
        <w:rPr>
          <w:rFonts w:ascii="Arial" w:hAnsi="Arial" w:cs="Arial"/>
          <w:snapToGrid w:val="0"/>
          <w:sz w:val="18"/>
          <w:szCs w:val="18"/>
        </w:rPr>
      </w:pPr>
      <w:r w:rsidRPr="009F02DB">
        <w:rPr>
          <w:rFonts w:ascii="Arial" w:hAnsi="Arial" w:cs="Arial"/>
          <w:snapToGrid w:val="0"/>
          <w:sz w:val="18"/>
          <w:szCs w:val="18"/>
        </w:rPr>
        <w:t xml:space="preserve">   5.5. Все споры и разногласия, </w:t>
      </w:r>
      <w:r w:rsidRPr="009F02DB">
        <w:rPr>
          <w:rFonts w:ascii="Arial" w:hAnsi="Arial" w:cs="Arial"/>
          <w:snapToGrid w:val="0"/>
          <w:sz w:val="18"/>
        </w:rPr>
        <w:t xml:space="preserve">вытекающие из регулируемых договором правоотношений, </w:t>
      </w:r>
      <w:r w:rsidRPr="009F02DB">
        <w:rPr>
          <w:rFonts w:ascii="Arial" w:hAnsi="Arial" w:cs="Arial"/>
          <w:snapToGrid w:val="0"/>
          <w:sz w:val="18"/>
          <w:szCs w:val="18"/>
        </w:rPr>
        <w:t>разрешаются в Арбитражном суде Воронежской области по заявлению любой из Сторон, а по техническим вопросам - на совместных совещаниях с участием заинтересованных сторон.</w:t>
      </w:r>
    </w:p>
    <w:p w:rsidR="00A979C4" w:rsidRPr="009F02DB" w:rsidRDefault="00A979C4" w:rsidP="00855FE6">
      <w:pPr>
        <w:jc w:val="both"/>
        <w:rPr>
          <w:rFonts w:ascii="Arial" w:hAnsi="Arial" w:cs="Arial"/>
          <w:snapToGrid w:val="0"/>
          <w:sz w:val="18"/>
        </w:rPr>
      </w:pPr>
    </w:p>
    <w:p w:rsidR="003F58C2" w:rsidRPr="009F02DB" w:rsidRDefault="00005CD1" w:rsidP="000A7E4B">
      <w:pPr>
        <w:numPr>
          <w:ilvl w:val="0"/>
          <w:numId w:val="12"/>
        </w:numPr>
        <w:jc w:val="center"/>
        <w:rPr>
          <w:rFonts w:ascii="Arial" w:hAnsi="Arial" w:cs="Arial"/>
          <w:b/>
          <w:sz w:val="18"/>
        </w:rPr>
      </w:pPr>
      <w:r w:rsidRPr="009F02DB">
        <w:rPr>
          <w:rFonts w:ascii="Arial" w:hAnsi="Arial" w:cs="Arial"/>
          <w:b/>
          <w:sz w:val="18"/>
        </w:rPr>
        <w:t>Прочие условия</w:t>
      </w:r>
    </w:p>
    <w:p w:rsidR="004949E2" w:rsidRPr="009F02DB" w:rsidRDefault="00324A23" w:rsidP="009B6198">
      <w:pPr>
        <w:tabs>
          <w:tab w:val="left" w:pos="567"/>
        </w:tabs>
        <w:jc w:val="both"/>
        <w:rPr>
          <w:rFonts w:ascii="Arial" w:hAnsi="Arial" w:cs="Arial"/>
          <w:sz w:val="18"/>
        </w:rPr>
      </w:pPr>
      <w:r w:rsidRPr="009F02DB">
        <w:rPr>
          <w:rFonts w:ascii="Arial" w:hAnsi="Arial" w:cs="Arial"/>
          <w:snapToGrid w:val="0"/>
          <w:sz w:val="18"/>
        </w:rPr>
        <w:t xml:space="preserve">           </w:t>
      </w:r>
      <w:r w:rsidR="00005CD1" w:rsidRPr="009F02DB">
        <w:rPr>
          <w:rFonts w:ascii="Arial" w:hAnsi="Arial" w:cs="Arial"/>
          <w:snapToGrid w:val="0"/>
          <w:sz w:val="18"/>
        </w:rPr>
        <w:t xml:space="preserve">6.1. </w:t>
      </w:r>
      <w:r w:rsidR="00005CD1" w:rsidRPr="009F02DB">
        <w:rPr>
          <w:rFonts w:ascii="Arial" w:hAnsi="Arial" w:cs="Arial"/>
          <w:sz w:val="18"/>
        </w:rPr>
        <w:t>Постоянная связь сторон, а также ведение оперативных переговоров осуществляется по следующим телефонам</w:t>
      </w:r>
      <w:r w:rsidR="004949E2" w:rsidRPr="009F02DB">
        <w:rPr>
          <w:rFonts w:ascii="Arial" w:hAnsi="Arial" w:cs="Arial"/>
          <w:sz w:val="18"/>
        </w:rPr>
        <w:t xml:space="preserve"> </w:t>
      </w:r>
      <w:r w:rsidR="00005CD1" w:rsidRPr="009F02DB">
        <w:rPr>
          <w:rFonts w:ascii="Arial" w:hAnsi="Arial" w:cs="Arial"/>
          <w:b/>
          <w:sz w:val="18"/>
        </w:rPr>
        <w:t>ЭСО:</w:t>
      </w:r>
      <w:r w:rsidR="00005CD1" w:rsidRPr="009F02DB">
        <w:rPr>
          <w:rFonts w:ascii="Arial" w:hAnsi="Arial" w:cs="Arial"/>
          <w:sz w:val="18"/>
        </w:rPr>
        <w:t xml:space="preserve"> </w:t>
      </w:r>
    </w:p>
    <w:p w:rsidR="005C6419" w:rsidRPr="009F02DB" w:rsidRDefault="00005CD1" w:rsidP="005C6419">
      <w:pPr>
        <w:tabs>
          <w:tab w:val="left" w:pos="567"/>
        </w:tabs>
        <w:jc w:val="both"/>
        <w:rPr>
          <w:rFonts w:ascii="Arial" w:hAnsi="Arial" w:cs="Arial"/>
          <w:sz w:val="18"/>
        </w:rPr>
      </w:pPr>
      <w:r w:rsidRPr="009F02DB">
        <w:rPr>
          <w:rFonts w:ascii="Arial" w:hAnsi="Arial" w:cs="Arial"/>
          <w:sz w:val="18"/>
        </w:rPr>
        <w:t xml:space="preserve">отдел </w:t>
      </w:r>
      <w:r w:rsidR="001F4F32" w:rsidRPr="009F02DB">
        <w:rPr>
          <w:rFonts w:ascii="Arial" w:hAnsi="Arial" w:cs="Arial"/>
          <w:sz w:val="18"/>
        </w:rPr>
        <w:t>по работе с юридическими лицами службы по реализации тепловой энергии</w:t>
      </w:r>
      <w:r w:rsidRPr="009F02DB">
        <w:rPr>
          <w:rFonts w:ascii="Arial" w:hAnsi="Arial" w:cs="Arial"/>
          <w:sz w:val="18"/>
        </w:rPr>
        <w:t xml:space="preserve">: </w:t>
      </w:r>
      <w:r w:rsidR="005C6419" w:rsidRPr="009F02DB">
        <w:rPr>
          <w:rFonts w:ascii="Arial" w:hAnsi="Arial" w:cs="Arial"/>
          <w:sz w:val="18"/>
        </w:rPr>
        <w:t>241-02-85; 241-03-40, 249-68-79;</w:t>
      </w:r>
    </w:p>
    <w:p w:rsidR="005C6419" w:rsidRPr="009F02DB" w:rsidRDefault="005C6419" w:rsidP="005C6419">
      <w:pPr>
        <w:jc w:val="both"/>
        <w:rPr>
          <w:rFonts w:ascii="Arial" w:hAnsi="Arial" w:cs="Arial"/>
          <w:sz w:val="18"/>
        </w:rPr>
      </w:pPr>
      <w:r w:rsidRPr="009F02DB">
        <w:rPr>
          <w:rFonts w:ascii="Arial" w:hAnsi="Arial" w:cs="Arial"/>
          <w:sz w:val="18"/>
        </w:rPr>
        <w:t xml:space="preserve"> 261-93-76; 241-12-65; </w:t>
      </w:r>
    </w:p>
    <w:p w:rsidR="00005CD1" w:rsidRPr="009F02DB" w:rsidRDefault="00005CD1" w:rsidP="00005CD1">
      <w:pPr>
        <w:jc w:val="both"/>
        <w:rPr>
          <w:rFonts w:ascii="Arial" w:hAnsi="Arial" w:cs="Arial"/>
          <w:sz w:val="18"/>
        </w:rPr>
      </w:pPr>
      <w:r w:rsidRPr="009F02DB">
        <w:rPr>
          <w:rFonts w:ascii="Arial" w:hAnsi="Arial" w:cs="Arial"/>
          <w:sz w:val="18"/>
        </w:rPr>
        <w:t>бухгалтерия: 261-92-34; 261-92-54</w:t>
      </w:r>
    </w:p>
    <w:p w:rsidR="00B77623" w:rsidRPr="009F02DB" w:rsidRDefault="00005CD1" w:rsidP="00005CD1">
      <w:pPr>
        <w:jc w:val="both"/>
        <w:rPr>
          <w:rFonts w:ascii="Arial" w:hAnsi="Arial" w:cs="Arial"/>
          <w:sz w:val="18"/>
        </w:rPr>
      </w:pPr>
      <w:r w:rsidRPr="009F02DB">
        <w:rPr>
          <w:rFonts w:ascii="Arial" w:hAnsi="Arial" w:cs="Arial"/>
          <w:sz w:val="18"/>
        </w:rPr>
        <w:t>диспетчер тепловых сетей: 255-58-61, 255-18-57, 222-60-53</w:t>
      </w:r>
      <w:r w:rsidR="00B77623" w:rsidRPr="009F02DB">
        <w:rPr>
          <w:rFonts w:ascii="Arial" w:hAnsi="Arial" w:cs="Arial"/>
          <w:sz w:val="18"/>
        </w:rPr>
        <w:t xml:space="preserve">; </w:t>
      </w:r>
    </w:p>
    <w:p w:rsidR="00006A2D" w:rsidRPr="009F02DB" w:rsidRDefault="00006A2D" w:rsidP="00006A2D">
      <w:pPr>
        <w:jc w:val="both"/>
        <w:rPr>
          <w:rFonts w:ascii="Arial" w:hAnsi="Arial" w:cs="Arial"/>
          <w:sz w:val="18"/>
        </w:rPr>
      </w:pPr>
      <w:r w:rsidRPr="009F02DB">
        <w:rPr>
          <w:rFonts w:ascii="Arial" w:hAnsi="Arial" w:cs="Arial"/>
          <w:sz w:val="18"/>
        </w:rPr>
        <w:t>Эксплуатационный район №3 по Коминтерновскому району: 266-34-57, 267-57-50, 266-24-60</w:t>
      </w:r>
    </w:p>
    <w:p w:rsidR="000C5C9B" w:rsidRPr="009F02DB" w:rsidRDefault="00005CD1" w:rsidP="00005CD1">
      <w:pPr>
        <w:shd w:val="clear" w:color="auto" w:fill="FFFFFF"/>
        <w:spacing w:line="245" w:lineRule="exact"/>
        <w:ind w:right="403"/>
        <w:rPr>
          <w:rFonts w:ascii="Arial" w:hAnsi="Arial" w:cs="Arial"/>
          <w:spacing w:val="-1"/>
          <w:sz w:val="18"/>
        </w:rPr>
      </w:pPr>
      <w:r w:rsidRPr="009F02DB">
        <w:rPr>
          <w:rFonts w:ascii="Arial" w:hAnsi="Arial" w:cs="Arial"/>
          <w:spacing w:val="-1"/>
          <w:sz w:val="18"/>
        </w:rPr>
        <w:t xml:space="preserve">Абонент: тел. </w:t>
      </w:r>
      <w:r w:rsidR="005F4094" w:rsidRPr="009F02DB">
        <w:rPr>
          <w:rFonts w:ascii="Arial" w:hAnsi="Arial" w:cs="Arial"/>
          <w:b/>
          <w:spacing w:val="-1"/>
          <w:sz w:val="18"/>
        </w:rPr>
        <w:t>___________</w:t>
      </w:r>
    </w:p>
    <w:p w:rsidR="00BD0A25" w:rsidRPr="009F02DB" w:rsidRDefault="00005CD1" w:rsidP="000A7E4B">
      <w:pPr>
        <w:shd w:val="clear" w:color="auto" w:fill="FFFFFF"/>
        <w:spacing w:line="245" w:lineRule="exact"/>
        <w:ind w:right="403"/>
        <w:rPr>
          <w:rFonts w:ascii="Arial" w:hAnsi="Arial" w:cs="Arial"/>
          <w:sz w:val="18"/>
          <w:szCs w:val="18"/>
        </w:rPr>
      </w:pPr>
      <w:r w:rsidRPr="009F02DB">
        <w:rPr>
          <w:rFonts w:ascii="Arial" w:hAnsi="Arial" w:cs="Arial"/>
          <w:spacing w:val="-1"/>
          <w:sz w:val="18"/>
        </w:rPr>
        <w:t xml:space="preserve">          </w:t>
      </w:r>
      <w:r w:rsidR="00B77623" w:rsidRPr="009F02DB">
        <w:rPr>
          <w:rFonts w:ascii="Arial" w:hAnsi="Arial" w:cs="Arial"/>
          <w:spacing w:val="-1"/>
          <w:sz w:val="18"/>
        </w:rPr>
        <w:t xml:space="preserve">   </w:t>
      </w:r>
      <w:r w:rsidRPr="009F02DB">
        <w:rPr>
          <w:rFonts w:ascii="Arial" w:hAnsi="Arial" w:cs="Arial"/>
          <w:sz w:val="18"/>
          <w:szCs w:val="18"/>
        </w:rPr>
        <w:t>6.2. Любые пуски и ограничения (прекращения) подачи тепловой энергии оформляются двусторонним актом.</w:t>
      </w:r>
    </w:p>
    <w:p w:rsidR="006B5D25" w:rsidRPr="009F02DB" w:rsidRDefault="006B5D25" w:rsidP="00005CD1">
      <w:pPr>
        <w:jc w:val="center"/>
        <w:rPr>
          <w:rFonts w:ascii="Arial" w:hAnsi="Arial" w:cs="Arial"/>
          <w:b/>
          <w:sz w:val="18"/>
        </w:rPr>
      </w:pPr>
    </w:p>
    <w:p w:rsidR="00005CD1" w:rsidRPr="009F02DB" w:rsidRDefault="00005CD1" w:rsidP="00005CD1">
      <w:pPr>
        <w:jc w:val="center"/>
        <w:rPr>
          <w:rFonts w:ascii="Arial" w:hAnsi="Arial" w:cs="Arial"/>
          <w:b/>
          <w:sz w:val="18"/>
        </w:rPr>
      </w:pPr>
      <w:r w:rsidRPr="009F02DB">
        <w:rPr>
          <w:rFonts w:ascii="Arial" w:hAnsi="Arial" w:cs="Arial"/>
          <w:b/>
          <w:sz w:val="18"/>
        </w:rPr>
        <w:t>7.    Срок действия договора</w:t>
      </w:r>
    </w:p>
    <w:p w:rsidR="00BB7903" w:rsidRPr="009F02DB" w:rsidRDefault="00BB7903" w:rsidP="00BB7903">
      <w:pPr>
        <w:ind w:firstLine="708"/>
        <w:jc w:val="both"/>
        <w:rPr>
          <w:rFonts w:ascii="Arial" w:hAnsi="Arial" w:cs="Arial"/>
          <w:sz w:val="18"/>
        </w:rPr>
      </w:pPr>
      <w:r w:rsidRPr="009F02DB">
        <w:rPr>
          <w:rFonts w:ascii="Arial" w:hAnsi="Arial" w:cs="Arial"/>
          <w:sz w:val="18"/>
        </w:rPr>
        <w:t xml:space="preserve">7.1 Настоящий договор действует </w:t>
      </w:r>
      <w:r w:rsidR="005F4094" w:rsidRPr="009F02DB">
        <w:rPr>
          <w:rFonts w:ascii="Arial" w:hAnsi="Arial" w:cs="Arial"/>
          <w:b/>
          <w:sz w:val="18"/>
        </w:rPr>
        <w:t>с «__»</w:t>
      </w:r>
      <w:r w:rsidRPr="009F02DB">
        <w:rPr>
          <w:rFonts w:ascii="Arial" w:hAnsi="Arial" w:cs="Arial"/>
          <w:b/>
          <w:sz w:val="18"/>
        </w:rPr>
        <w:t xml:space="preserve"> </w:t>
      </w:r>
      <w:r w:rsidR="005F4094" w:rsidRPr="009F02DB">
        <w:rPr>
          <w:rFonts w:ascii="Arial" w:hAnsi="Arial" w:cs="Arial"/>
          <w:b/>
          <w:sz w:val="18"/>
        </w:rPr>
        <w:t>______________</w:t>
      </w:r>
      <w:r w:rsidR="002F4B85" w:rsidRPr="009F02DB">
        <w:rPr>
          <w:rFonts w:ascii="Arial" w:hAnsi="Arial" w:cs="Arial"/>
          <w:b/>
          <w:sz w:val="18"/>
        </w:rPr>
        <w:t xml:space="preserve"> </w:t>
      </w:r>
      <w:r w:rsidRPr="009F02DB">
        <w:rPr>
          <w:rFonts w:ascii="Arial" w:hAnsi="Arial" w:cs="Arial"/>
          <w:b/>
          <w:sz w:val="18"/>
        </w:rPr>
        <w:t>20</w:t>
      </w:r>
      <w:r w:rsidR="005F4094" w:rsidRPr="009F02DB">
        <w:rPr>
          <w:rFonts w:ascii="Arial" w:hAnsi="Arial" w:cs="Arial"/>
          <w:b/>
          <w:sz w:val="18"/>
        </w:rPr>
        <w:t>__</w:t>
      </w:r>
      <w:r w:rsidRPr="009F02DB">
        <w:rPr>
          <w:rFonts w:ascii="Arial" w:hAnsi="Arial" w:cs="Arial"/>
          <w:b/>
          <w:sz w:val="18"/>
        </w:rPr>
        <w:t xml:space="preserve">г. по </w:t>
      </w:r>
      <w:r w:rsidR="005F4094" w:rsidRPr="009F02DB">
        <w:rPr>
          <w:rFonts w:ascii="Arial" w:hAnsi="Arial" w:cs="Arial"/>
          <w:b/>
          <w:sz w:val="18"/>
        </w:rPr>
        <w:t>«___»</w:t>
      </w:r>
      <w:r w:rsidRPr="009F02DB">
        <w:rPr>
          <w:rFonts w:ascii="Arial" w:hAnsi="Arial" w:cs="Arial"/>
          <w:b/>
          <w:sz w:val="18"/>
        </w:rPr>
        <w:t xml:space="preserve"> </w:t>
      </w:r>
      <w:r w:rsidR="005F4094" w:rsidRPr="009F02DB">
        <w:rPr>
          <w:rFonts w:ascii="Arial" w:hAnsi="Arial" w:cs="Arial"/>
          <w:b/>
          <w:sz w:val="18"/>
        </w:rPr>
        <w:t>_____</w:t>
      </w:r>
      <w:r w:rsidR="006378FE" w:rsidRPr="009F02DB">
        <w:rPr>
          <w:rFonts w:ascii="Arial" w:hAnsi="Arial" w:cs="Arial"/>
          <w:b/>
          <w:sz w:val="18"/>
        </w:rPr>
        <w:t xml:space="preserve"> 20</w:t>
      </w:r>
      <w:r w:rsidR="005F4094" w:rsidRPr="009F02DB">
        <w:rPr>
          <w:rFonts w:ascii="Arial" w:hAnsi="Arial" w:cs="Arial"/>
          <w:b/>
          <w:sz w:val="18"/>
        </w:rPr>
        <w:t>__</w:t>
      </w:r>
      <w:r w:rsidRPr="009F02DB">
        <w:rPr>
          <w:rFonts w:ascii="Arial" w:hAnsi="Arial" w:cs="Arial"/>
          <w:b/>
          <w:sz w:val="18"/>
        </w:rPr>
        <w:t>г</w:t>
      </w:r>
      <w:r w:rsidRPr="009F02DB">
        <w:rPr>
          <w:rFonts w:ascii="Arial" w:hAnsi="Arial" w:cs="Arial"/>
          <w:sz w:val="18"/>
        </w:rPr>
        <w:t xml:space="preserve">. до </w:t>
      </w:r>
      <w:r w:rsidRPr="009F02DB">
        <w:rPr>
          <w:rFonts w:ascii="Arial" w:hAnsi="Arial" w:cs="Arial"/>
          <w:spacing w:val="-1"/>
          <w:sz w:val="18"/>
        </w:rPr>
        <w:t>полного исполнения сторонами обязательств. Наст</w:t>
      </w:r>
      <w:r w:rsidRPr="009F02DB">
        <w:rPr>
          <w:rFonts w:ascii="Arial" w:hAnsi="Arial" w:cs="Arial"/>
          <w:snapToGrid w:val="0"/>
          <w:sz w:val="18"/>
        </w:rPr>
        <w:t>оящий договор считается продлённым на каждый последующий год и на тех же условиях, если за 30 дней до окончания срока действия договора ни от одной из Сторон не поступит заявление о прекращении или изменении настоящего договора или заключении нового договора.</w:t>
      </w:r>
      <w:r w:rsidRPr="009F02DB">
        <w:rPr>
          <w:rFonts w:ascii="Arial" w:hAnsi="Arial" w:cs="Arial"/>
          <w:sz w:val="18"/>
        </w:rPr>
        <w:t xml:space="preserve"> </w:t>
      </w:r>
      <w:r w:rsidRPr="009F02DB">
        <w:rPr>
          <w:rFonts w:ascii="Arial" w:hAnsi="Arial" w:cs="Arial"/>
          <w:snapToGrid w:val="0"/>
          <w:sz w:val="18"/>
        </w:rPr>
        <w:t>До заключения нового договора отношения Сторон регулируются ранее заключенным договором.</w:t>
      </w:r>
    </w:p>
    <w:p w:rsidR="00BB7903" w:rsidRPr="009F02DB" w:rsidRDefault="00BB7903" w:rsidP="00BB7903">
      <w:pPr>
        <w:jc w:val="both"/>
        <w:rPr>
          <w:rFonts w:ascii="Arial" w:hAnsi="Arial" w:cs="Arial"/>
          <w:sz w:val="18"/>
        </w:rPr>
      </w:pPr>
      <w:r w:rsidRPr="009F02DB">
        <w:rPr>
          <w:rFonts w:ascii="Arial" w:hAnsi="Arial" w:cs="Arial"/>
          <w:sz w:val="18"/>
        </w:rPr>
        <w:tab/>
        <w:t>7.2. Договор может быть расторгнут в случаях, предусмотренных  ГК  РФ.</w:t>
      </w:r>
    </w:p>
    <w:p w:rsidR="00CC61FE" w:rsidRPr="009F02DB" w:rsidRDefault="00BB7903" w:rsidP="0019324C">
      <w:pPr>
        <w:jc w:val="both"/>
        <w:rPr>
          <w:rFonts w:ascii="Arial" w:hAnsi="Arial" w:cs="Arial"/>
          <w:sz w:val="18"/>
        </w:rPr>
      </w:pPr>
      <w:r w:rsidRPr="009F02DB">
        <w:rPr>
          <w:rFonts w:ascii="Arial" w:hAnsi="Arial" w:cs="Arial"/>
          <w:sz w:val="18"/>
        </w:rPr>
        <w:tab/>
        <w:t xml:space="preserve">7.3. </w:t>
      </w:r>
      <w:r w:rsidR="00464A60" w:rsidRPr="009F02DB">
        <w:rPr>
          <w:rFonts w:ascii="Arial" w:hAnsi="Arial" w:cs="Arial"/>
          <w:sz w:val="18"/>
          <w:szCs w:val="18"/>
        </w:rPr>
        <w:t xml:space="preserve">Любые изменения и дополнения к настоящему договору должны быть оформлены в письменном виде, подписаны полномочными представителями сторон.  </w:t>
      </w:r>
    </w:p>
    <w:p w:rsidR="00CC61FE" w:rsidRPr="009F02DB" w:rsidRDefault="00CC61FE" w:rsidP="00CC61FE">
      <w:pPr>
        <w:tabs>
          <w:tab w:val="left" w:pos="720"/>
        </w:tabs>
        <w:jc w:val="both"/>
        <w:rPr>
          <w:rFonts w:ascii="Arial" w:hAnsi="Arial" w:cs="Arial"/>
          <w:sz w:val="18"/>
        </w:rPr>
      </w:pPr>
      <w:r w:rsidRPr="009F02DB">
        <w:rPr>
          <w:rFonts w:ascii="Arial" w:hAnsi="Arial" w:cs="Arial"/>
          <w:spacing w:val="-1"/>
          <w:sz w:val="18"/>
        </w:rPr>
        <w:tab/>
      </w:r>
      <w:r w:rsidRPr="009F02DB">
        <w:rPr>
          <w:rFonts w:ascii="Arial" w:hAnsi="Arial" w:cs="Arial"/>
          <w:sz w:val="18"/>
        </w:rPr>
        <w:t>7.</w:t>
      </w:r>
      <w:r w:rsidR="0019324C" w:rsidRPr="009F02DB">
        <w:rPr>
          <w:rFonts w:ascii="Arial" w:hAnsi="Arial" w:cs="Arial"/>
          <w:sz w:val="18"/>
        </w:rPr>
        <w:t>4</w:t>
      </w:r>
      <w:r w:rsidRPr="009F02DB">
        <w:rPr>
          <w:rFonts w:ascii="Arial" w:hAnsi="Arial" w:cs="Arial"/>
          <w:sz w:val="18"/>
        </w:rPr>
        <w:t>. Настоящий договор составлен в 2 экз. по одному для каждой из сторон.</w:t>
      </w:r>
    </w:p>
    <w:p w:rsidR="00887DB5" w:rsidRPr="009F02DB" w:rsidRDefault="00887DB5" w:rsidP="00BB7903">
      <w:pPr>
        <w:tabs>
          <w:tab w:val="left" w:pos="720"/>
        </w:tabs>
        <w:jc w:val="both"/>
        <w:rPr>
          <w:rFonts w:ascii="Arial" w:hAnsi="Arial" w:cs="Arial"/>
          <w:sz w:val="18"/>
        </w:rPr>
      </w:pPr>
    </w:p>
    <w:p w:rsidR="006B5D25" w:rsidRPr="006B5D25" w:rsidRDefault="00005CD1" w:rsidP="006B5D25">
      <w:pPr>
        <w:numPr>
          <w:ilvl w:val="0"/>
          <w:numId w:val="10"/>
        </w:numPr>
        <w:rPr>
          <w:rFonts w:ascii="Arial" w:hAnsi="Arial" w:cs="Arial"/>
          <w:b/>
          <w:sz w:val="18"/>
        </w:rPr>
      </w:pPr>
      <w:r w:rsidRPr="00BD0915">
        <w:rPr>
          <w:rFonts w:ascii="Arial" w:hAnsi="Arial" w:cs="Arial"/>
          <w:b/>
          <w:sz w:val="18"/>
        </w:rPr>
        <w:t>Реквизиты сторон.</w:t>
      </w:r>
    </w:p>
    <w:tbl>
      <w:tblPr>
        <w:tblW w:w="10368" w:type="dxa"/>
        <w:tblLayout w:type="fixed"/>
        <w:tblLook w:val="0000"/>
      </w:tblPr>
      <w:tblGrid>
        <w:gridCol w:w="5508"/>
        <w:gridCol w:w="4860"/>
      </w:tblGrid>
      <w:tr w:rsidR="00005CD1" w:rsidRPr="00BD0915" w:rsidTr="00833702">
        <w:trPr>
          <w:trHeight w:val="4133"/>
        </w:trPr>
        <w:tc>
          <w:tcPr>
            <w:tcW w:w="5508" w:type="dxa"/>
          </w:tcPr>
          <w:p w:rsidR="00005CD1" w:rsidRPr="00BD0915" w:rsidRDefault="000A7E4B" w:rsidP="00807089">
            <w:pPr>
              <w:jc w:val="both"/>
              <w:rPr>
                <w:rFonts w:ascii="Arial" w:hAnsi="Arial" w:cs="Arial"/>
                <w:b/>
                <w:sz w:val="18"/>
              </w:rPr>
            </w:pPr>
            <w:r w:rsidRPr="00BD0915">
              <w:rPr>
                <w:rFonts w:ascii="Arial" w:hAnsi="Arial" w:cs="Arial"/>
                <w:b/>
                <w:sz w:val="18"/>
              </w:rPr>
              <w:lastRenderedPageBreak/>
              <w:t xml:space="preserve"> </w:t>
            </w:r>
            <w:r w:rsidR="00005CD1" w:rsidRPr="00BD0915">
              <w:rPr>
                <w:rFonts w:ascii="Arial" w:hAnsi="Arial" w:cs="Arial"/>
                <w:b/>
                <w:sz w:val="18"/>
              </w:rPr>
              <w:t>«Энергоснабжающая организация»:</w:t>
            </w:r>
          </w:p>
          <w:p w:rsidR="001F4F32" w:rsidRPr="002165CD" w:rsidRDefault="001F4F32" w:rsidP="001F4F32">
            <w:pPr>
              <w:ind w:left="1416" w:hanging="1416"/>
              <w:jc w:val="both"/>
              <w:rPr>
                <w:rFonts w:ascii="Arial" w:hAnsi="Arial" w:cs="Arial"/>
                <w:b/>
                <w:sz w:val="18"/>
                <w:szCs w:val="18"/>
              </w:rPr>
            </w:pPr>
            <w:r w:rsidRPr="002165CD">
              <w:rPr>
                <w:rFonts w:ascii="Arial" w:hAnsi="Arial" w:cs="Arial"/>
                <w:b/>
                <w:sz w:val="18"/>
                <w:szCs w:val="18"/>
              </w:rPr>
              <w:t xml:space="preserve">ПАО </w:t>
            </w:r>
            <w:r w:rsidR="006378FE">
              <w:rPr>
                <w:rFonts w:ascii="Arial" w:hAnsi="Arial" w:cs="Arial"/>
                <w:b/>
                <w:sz w:val="18"/>
                <w:szCs w:val="18"/>
              </w:rPr>
              <w:t>«Квадра»</w:t>
            </w:r>
          </w:p>
          <w:p w:rsidR="001F4F32" w:rsidRDefault="001F4F32" w:rsidP="001F4F32">
            <w:pPr>
              <w:ind w:left="1416" w:hanging="1416"/>
              <w:jc w:val="both"/>
              <w:rPr>
                <w:rFonts w:ascii="Arial" w:hAnsi="Arial" w:cs="Arial"/>
                <w:sz w:val="18"/>
                <w:szCs w:val="18"/>
              </w:rPr>
            </w:pPr>
            <w:r w:rsidRPr="00864179">
              <w:rPr>
                <w:rFonts w:ascii="Arial" w:hAnsi="Arial" w:cs="Arial"/>
                <w:color w:val="0000FF"/>
                <w:sz w:val="18"/>
                <w:szCs w:val="18"/>
              </w:rPr>
              <w:t xml:space="preserve">Расчет </w:t>
            </w:r>
            <w:r w:rsidR="00864179" w:rsidRPr="00864179">
              <w:rPr>
                <w:rFonts w:ascii="Arial" w:hAnsi="Arial" w:cs="Arial"/>
                <w:color w:val="0000FF"/>
                <w:sz w:val="18"/>
                <w:szCs w:val="18"/>
              </w:rPr>
              <w:t xml:space="preserve">и исполнение </w:t>
            </w:r>
            <w:r w:rsidRPr="001F4F32">
              <w:rPr>
                <w:rFonts w:ascii="Arial" w:hAnsi="Arial" w:cs="Arial"/>
                <w:sz w:val="18"/>
                <w:szCs w:val="18"/>
              </w:rPr>
              <w:t xml:space="preserve">ведет: филиал ПАО «Квадра» </w:t>
            </w:r>
          </w:p>
          <w:p w:rsidR="001F4F32" w:rsidRPr="001F4F32" w:rsidRDefault="001F4F32" w:rsidP="001F4F32">
            <w:pPr>
              <w:ind w:left="1416" w:hanging="1416"/>
              <w:jc w:val="both"/>
              <w:rPr>
                <w:rFonts w:ascii="Arial" w:hAnsi="Arial" w:cs="Arial"/>
                <w:sz w:val="18"/>
                <w:szCs w:val="18"/>
              </w:rPr>
            </w:pPr>
            <w:r w:rsidRPr="001F4F32">
              <w:rPr>
                <w:rFonts w:ascii="Arial" w:hAnsi="Arial" w:cs="Arial"/>
                <w:sz w:val="18"/>
                <w:szCs w:val="18"/>
              </w:rPr>
              <w:t>- «Воронежская генерация»</w:t>
            </w:r>
          </w:p>
          <w:p w:rsidR="005F4094" w:rsidRDefault="001F4F32" w:rsidP="001F4F32">
            <w:pPr>
              <w:ind w:left="1416" w:hanging="1416"/>
              <w:jc w:val="both"/>
              <w:rPr>
                <w:rFonts w:ascii="Arial" w:hAnsi="Arial" w:cs="Arial"/>
                <w:sz w:val="18"/>
                <w:szCs w:val="18"/>
              </w:rPr>
            </w:pPr>
            <w:r w:rsidRPr="001F4F32">
              <w:rPr>
                <w:rFonts w:ascii="Arial" w:hAnsi="Arial" w:cs="Arial"/>
                <w:sz w:val="18"/>
                <w:szCs w:val="18"/>
              </w:rPr>
              <w:t>Местонахождение:</w:t>
            </w:r>
          </w:p>
          <w:p w:rsidR="005F4094" w:rsidRDefault="005F4094" w:rsidP="001F4F32">
            <w:pPr>
              <w:ind w:left="1416" w:hanging="1416"/>
              <w:jc w:val="both"/>
              <w:rPr>
                <w:rFonts w:ascii="Arial" w:hAnsi="Arial" w:cs="Arial"/>
                <w:sz w:val="18"/>
                <w:szCs w:val="18"/>
              </w:rPr>
            </w:pPr>
            <w:r w:rsidRPr="001F4F32">
              <w:rPr>
                <w:rFonts w:ascii="Arial" w:hAnsi="Arial" w:cs="Arial"/>
                <w:sz w:val="18"/>
                <w:szCs w:val="18"/>
              </w:rPr>
              <w:t xml:space="preserve"> </w:t>
            </w:r>
            <w:r w:rsidR="001F4F32" w:rsidRPr="001F4F32">
              <w:rPr>
                <w:rFonts w:ascii="Arial" w:hAnsi="Arial" w:cs="Arial"/>
                <w:sz w:val="18"/>
                <w:szCs w:val="18"/>
              </w:rPr>
              <w:t xml:space="preserve">ИНН </w:t>
            </w:r>
            <w:r>
              <w:rPr>
                <w:rFonts w:ascii="Arial" w:hAnsi="Arial" w:cs="Arial"/>
                <w:sz w:val="18"/>
                <w:szCs w:val="18"/>
              </w:rPr>
              <w:t xml:space="preserve"> </w:t>
            </w:r>
            <w:r w:rsidR="001F4F32" w:rsidRPr="001F4F32">
              <w:rPr>
                <w:rFonts w:ascii="Arial" w:hAnsi="Arial" w:cs="Arial"/>
                <w:sz w:val="18"/>
                <w:szCs w:val="18"/>
              </w:rPr>
              <w:t xml:space="preserve"> КПП</w:t>
            </w:r>
            <w:r>
              <w:rPr>
                <w:rFonts w:ascii="Arial" w:hAnsi="Arial" w:cs="Arial"/>
                <w:sz w:val="18"/>
                <w:szCs w:val="18"/>
              </w:rPr>
              <w:t xml:space="preserve"> </w:t>
            </w:r>
          </w:p>
          <w:p w:rsidR="005F4094" w:rsidRDefault="001F4F32" w:rsidP="001F4F32">
            <w:pPr>
              <w:ind w:left="1416" w:hanging="1416"/>
              <w:jc w:val="both"/>
              <w:rPr>
                <w:rFonts w:ascii="Arial" w:hAnsi="Arial" w:cs="Arial"/>
                <w:sz w:val="18"/>
                <w:szCs w:val="18"/>
              </w:rPr>
            </w:pPr>
            <w:r w:rsidRPr="001F4F32">
              <w:rPr>
                <w:rFonts w:ascii="Arial" w:hAnsi="Arial" w:cs="Arial"/>
                <w:sz w:val="18"/>
                <w:szCs w:val="18"/>
              </w:rPr>
              <w:t xml:space="preserve">Р/с </w:t>
            </w:r>
          </w:p>
          <w:p w:rsidR="005F4094" w:rsidRDefault="001F4F32" w:rsidP="001F4F32">
            <w:pPr>
              <w:ind w:left="1416" w:hanging="1416"/>
              <w:jc w:val="both"/>
              <w:rPr>
                <w:rFonts w:ascii="Arial" w:hAnsi="Arial" w:cs="Arial"/>
                <w:sz w:val="18"/>
                <w:szCs w:val="18"/>
              </w:rPr>
            </w:pPr>
            <w:r w:rsidRPr="001F4F32">
              <w:rPr>
                <w:rFonts w:ascii="Arial" w:hAnsi="Arial" w:cs="Arial"/>
                <w:sz w:val="18"/>
                <w:szCs w:val="18"/>
              </w:rPr>
              <w:t xml:space="preserve">В Ф-ле  Банка </w:t>
            </w:r>
          </w:p>
          <w:p w:rsidR="001F4F32" w:rsidRPr="001F4F32" w:rsidRDefault="001F4F32" w:rsidP="001F4F32">
            <w:pPr>
              <w:ind w:left="1416" w:hanging="1416"/>
              <w:jc w:val="both"/>
              <w:rPr>
                <w:rFonts w:ascii="Arial" w:hAnsi="Arial" w:cs="Arial"/>
                <w:sz w:val="18"/>
                <w:szCs w:val="18"/>
              </w:rPr>
            </w:pPr>
            <w:r w:rsidRPr="001F4F32">
              <w:rPr>
                <w:rFonts w:ascii="Arial" w:hAnsi="Arial" w:cs="Arial"/>
                <w:sz w:val="18"/>
                <w:szCs w:val="18"/>
              </w:rPr>
              <w:t xml:space="preserve">К/с </w:t>
            </w:r>
          </w:p>
          <w:p w:rsidR="001F4F32" w:rsidRPr="001F4F32" w:rsidRDefault="001F4F32" w:rsidP="001F4F32">
            <w:pPr>
              <w:ind w:left="1416" w:hanging="1416"/>
              <w:jc w:val="both"/>
              <w:rPr>
                <w:rFonts w:ascii="Arial" w:hAnsi="Arial" w:cs="Arial"/>
                <w:sz w:val="18"/>
                <w:szCs w:val="18"/>
              </w:rPr>
            </w:pPr>
            <w:r w:rsidRPr="001F4F32">
              <w:rPr>
                <w:rFonts w:ascii="Arial" w:hAnsi="Arial" w:cs="Arial"/>
                <w:sz w:val="18"/>
                <w:szCs w:val="18"/>
              </w:rPr>
              <w:t xml:space="preserve">БИК </w:t>
            </w:r>
          </w:p>
          <w:p w:rsidR="00074AF7" w:rsidRDefault="005F4094" w:rsidP="003F22C1">
            <w:pPr>
              <w:jc w:val="both"/>
              <w:rPr>
                <w:rFonts w:ascii="Arial" w:hAnsi="Arial" w:cs="Arial"/>
                <w:sz w:val="18"/>
              </w:rPr>
            </w:pPr>
            <w:r>
              <w:rPr>
                <w:rFonts w:ascii="Arial" w:hAnsi="Arial" w:cs="Arial"/>
                <w:sz w:val="18"/>
              </w:rPr>
              <w:t>___</w:t>
            </w:r>
          </w:p>
          <w:p w:rsidR="003F22C1" w:rsidRPr="00BD0915" w:rsidRDefault="005E2E98" w:rsidP="003F22C1">
            <w:pPr>
              <w:jc w:val="both"/>
              <w:rPr>
                <w:rFonts w:ascii="Arial" w:hAnsi="Arial" w:cs="Arial"/>
                <w:sz w:val="18"/>
              </w:rPr>
            </w:pPr>
            <w:r>
              <w:rPr>
                <w:rFonts w:ascii="Arial" w:hAnsi="Arial" w:cs="Arial"/>
                <w:sz w:val="18"/>
              </w:rPr>
              <w:t>_____________</w:t>
            </w:r>
            <w:r w:rsidR="00666A0E">
              <w:rPr>
                <w:rFonts w:ascii="Arial" w:hAnsi="Arial" w:cs="Arial"/>
                <w:sz w:val="18"/>
              </w:rPr>
              <w:t>__</w:t>
            </w:r>
            <w:r>
              <w:rPr>
                <w:rFonts w:ascii="Arial" w:hAnsi="Arial" w:cs="Arial"/>
                <w:sz w:val="18"/>
              </w:rPr>
              <w:t>_____</w:t>
            </w:r>
            <w:r w:rsidR="00F11176">
              <w:rPr>
                <w:rFonts w:ascii="Arial" w:hAnsi="Arial" w:cs="Arial"/>
                <w:sz w:val="18"/>
              </w:rPr>
              <w:t>_</w:t>
            </w:r>
          </w:p>
          <w:p w:rsidR="00005CD1" w:rsidRPr="00BD0915" w:rsidRDefault="003F22C1" w:rsidP="003F22C1">
            <w:pPr>
              <w:rPr>
                <w:rFonts w:ascii="Arial" w:hAnsi="Arial" w:cs="Arial"/>
                <w:sz w:val="18"/>
              </w:rPr>
            </w:pPr>
            <w:r w:rsidRPr="00BD0915">
              <w:rPr>
                <w:rFonts w:ascii="Arial" w:hAnsi="Arial" w:cs="Arial"/>
                <w:sz w:val="18"/>
              </w:rPr>
              <w:t xml:space="preserve">             М.П.</w:t>
            </w:r>
          </w:p>
        </w:tc>
        <w:tc>
          <w:tcPr>
            <w:tcW w:w="4860" w:type="dxa"/>
          </w:tcPr>
          <w:p w:rsidR="00005CD1" w:rsidRPr="00BD0915" w:rsidRDefault="00276FFE" w:rsidP="00CF0A6E">
            <w:pPr>
              <w:rPr>
                <w:rFonts w:ascii="Arial" w:hAnsi="Arial" w:cs="Arial"/>
                <w:b/>
                <w:sz w:val="18"/>
              </w:rPr>
            </w:pPr>
            <w:r>
              <w:rPr>
                <w:rFonts w:ascii="Arial" w:hAnsi="Arial" w:cs="Arial"/>
                <w:b/>
                <w:sz w:val="18"/>
              </w:rPr>
              <w:t>«</w:t>
            </w:r>
            <w:r w:rsidR="00005CD1" w:rsidRPr="00BD0915">
              <w:rPr>
                <w:rFonts w:ascii="Arial" w:hAnsi="Arial" w:cs="Arial"/>
                <w:b/>
                <w:sz w:val="18"/>
              </w:rPr>
              <w:t>Абонент»:</w:t>
            </w:r>
          </w:p>
          <w:p w:rsidR="00442F36" w:rsidRDefault="005F4094" w:rsidP="000712F4">
            <w:pPr>
              <w:rPr>
                <w:rFonts w:ascii="Arial" w:hAnsi="Arial" w:cs="Arial"/>
                <w:sz w:val="18"/>
              </w:rPr>
            </w:pPr>
            <w:r>
              <w:rPr>
                <w:rFonts w:ascii="Arial" w:hAnsi="Arial" w:cs="Arial"/>
                <w:b/>
                <w:sz w:val="18"/>
                <w:szCs w:val="18"/>
              </w:rPr>
              <w:t>____</w:t>
            </w:r>
          </w:p>
          <w:p w:rsidR="00625C98" w:rsidRDefault="00625C98" w:rsidP="000712F4">
            <w:pPr>
              <w:rPr>
                <w:rFonts w:ascii="Arial" w:hAnsi="Arial" w:cs="Arial"/>
                <w:sz w:val="18"/>
              </w:rPr>
            </w:pPr>
          </w:p>
          <w:p w:rsidR="003930BF" w:rsidRDefault="000712F4" w:rsidP="005F4094">
            <w:pPr>
              <w:rPr>
                <w:rFonts w:ascii="Arial" w:hAnsi="Arial" w:cs="Arial"/>
                <w:sz w:val="18"/>
              </w:rPr>
            </w:pPr>
            <w:r>
              <w:rPr>
                <w:rFonts w:ascii="Arial" w:hAnsi="Arial" w:cs="Arial"/>
                <w:sz w:val="18"/>
              </w:rPr>
              <w:t xml:space="preserve">Почтовый адрес: </w:t>
            </w:r>
          </w:p>
          <w:p w:rsidR="005F4094" w:rsidRDefault="005F4094" w:rsidP="005F4094">
            <w:pPr>
              <w:rPr>
                <w:rFonts w:ascii="Arial" w:hAnsi="Arial" w:cs="Arial"/>
                <w:sz w:val="18"/>
              </w:rPr>
            </w:pPr>
            <w:r>
              <w:rPr>
                <w:rFonts w:ascii="Arial" w:hAnsi="Arial" w:cs="Arial"/>
                <w:sz w:val="18"/>
              </w:rPr>
              <w:t>Юридический адрес:</w:t>
            </w:r>
          </w:p>
          <w:p w:rsidR="005F4094" w:rsidRDefault="005F4094" w:rsidP="005F4094">
            <w:pPr>
              <w:rPr>
                <w:rFonts w:ascii="Arial" w:hAnsi="Arial" w:cs="Arial"/>
                <w:sz w:val="18"/>
              </w:rPr>
            </w:pPr>
          </w:p>
          <w:p w:rsidR="000712F4" w:rsidRDefault="000712F4" w:rsidP="000712F4">
            <w:pPr>
              <w:rPr>
                <w:rFonts w:ascii="Arial" w:hAnsi="Arial" w:cs="Arial"/>
                <w:sz w:val="18"/>
              </w:rPr>
            </w:pPr>
            <w:r>
              <w:rPr>
                <w:rFonts w:ascii="Arial" w:hAnsi="Arial" w:cs="Arial"/>
                <w:sz w:val="18"/>
              </w:rPr>
              <w:t xml:space="preserve">ИНН </w:t>
            </w:r>
            <w:r w:rsidR="005F4094">
              <w:rPr>
                <w:rFonts w:ascii="Arial" w:hAnsi="Arial" w:cs="Arial"/>
                <w:sz w:val="18"/>
              </w:rPr>
              <w:t>________</w:t>
            </w:r>
          </w:p>
          <w:p w:rsidR="00887DB5" w:rsidRDefault="00887DB5" w:rsidP="00887DB5">
            <w:pPr>
              <w:rPr>
                <w:rFonts w:ascii="Arial" w:hAnsi="Arial" w:cs="Arial"/>
                <w:sz w:val="18"/>
              </w:rPr>
            </w:pPr>
          </w:p>
          <w:p w:rsidR="00887DB5" w:rsidRDefault="00887DB5" w:rsidP="00887DB5">
            <w:pPr>
              <w:rPr>
                <w:rFonts w:ascii="Arial" w:hAnsi="Arial" w:cs="Arial"/>
                <w:sz w:val="18"/>
              </w:rPr>
            </w:pPr>
          </w:p>
          <w:p w:rsidR="00E0048F" w:rsidRPr="00F57C35" w:rsidRDefault="00E0048F" w:rsidP="000A7E4B">
            <w:pPr>
              <w:rPr>
                <w:rFonts w:ascii="Arial" w:hAnsi="Arial" w:cs="Arial"/>
                <w:color w:val="000000"/>
                <w:sz w:val="18"/>
                <w:szCs w:val="18"/>
              </w:rPr>
            </w:pPr>
          </w:p>
          <w:p w:rsidR="00F11176" w:rsidRPr="00F57C35" w:rsidRDefault="00F11176" w:rsidP="000A7E4B">
            <w:pPr>
              <w:rPr>
                <w:rFonts w:ascii="Arial" w:hAnsi="Arial" w:cs="Arial"/>
                <w:color w:val="000000"/>
                <w:sz w:val="18"/>
                <w:szCs w:val="18"/>
              </w:rPr>
            </w:pPr>
          </w:p>
          <w:p w:rsidR="000D322D" w:rsidRPr="00F57C35" w:rsidRDefault="000D322D" w:rsidP="000D322D">
            <w:pPr>
              <w:ind w:left="317" w:hanging="283"/>
              <w:rPr>
                <w:rFonts w:ascii="Arial" w:hAnsi="Arial" w:cs="Arial"/>
                <w:color w:val="000000"/>
                <w:sz w:val="18"/>
                <w:szCs w:val="18"/>
              </w:rPr>
            </w:pPr>
            <w:r w:rsidRPr="00F57C35">
              <w:rPr>
                <w:rFonts w:ascii="Arial" w:hAnsi="Arial" w:cs="Arial"/>
                <w:color w:val="000000"/>
                <w:sz w:val="18"/>
                <w:szCs w:val="18"/>
              </w:rPr>
              <w:t>_____________</w:t>
            </w:r>
            <w:r w:rsidR="00F366F4">
              <w:rPr>
                <w:rFonts w:ascii="Arial" w:hAnsi="Arial" w:cs="Arial"/>
                <w:color w:val="000000"/>
                <w:sz w:val="18"/>
                <w:szCs w:val="18"/>
              </w:rPr>
              <w:t>_</w:t>
            </w:r>
            <w:r w:rsidR="00666A0E">
              <w:rPr>
                <w:rFonts w:ascii="Arial" w:hAnsi="Arial" w:cs="Arial"/>
                <w:color w:val="000000"/>
                <w:sz w:val="18"/>
                <w:szCs w:val="18"/>
              </w:rPr>
              <w:t>_</w:t>
            </w:r>
            <w:r w:rsidR="00080BAF">
              <w:rPr>
                <w:rFonts w:ascii="Arial" w:hAnsi="Arial" w:cs="Arial"/>
                <w:color w:val="000000"/>
                <w:sz w:val="18"/>
                <w:szCs w:val="18"/>
              </w:rPr>
              <w:t>___</w:t>
            </w:r>
          </w:p>
          <w:p w:rsidR="00005CD1" w:rsidRPr="00BD0915" w:rsidRDefault="000D322D" w:rsidP="000D322D">
            <w:pPr>
              <w:rPr>
                <w:rFonts w:ascii="Arial" w:hAnsi="Arial" w:cs="Arial"/>
                <w:sz w:val="18"/>
              </w:rPr>
            </w:pPr>
            <w:r w:rsidRPr="00F57C35">
              <w:rPr>
                <w:rFonts w:ascii="Arial" w:hAnsi="Arial" w:cs="Arial"/>
                <w:color w:val="000000"/>
                <w:sz w:val="18"/>
                <w:szCs w:val="18"/>
              </w:rPr>
              <w:t xml:space="preserve">              М.П.</w:t>
            </w:r>
          </w:p>
        </w:tc>
      </w:tr>
    </w:tbl>
    <w:p w:rsidR="002A169A" w:rsidRPr="00BD0915" w:rsidRDefault="002A169A" w:rsidP="006B5D25">
      <w:pPr>
        <w:jc w:val="both"/>
      </w:pPr>
    </w:p>
    <w:sectPr w:rsidR="002A169A" w:rsidRPr="00BD0915" w:rsidSect="00324A23">
      <w:footerReference w:type="even" r:id="rId7"/>
      <w:footerReference w:type="default" r:id="rId8"/>
      <w:pgSz w:w="11906" w:h="16838" w:code="9"/>
      <w:pgMar w:top="397" w:right="454" w:bottom="397" w:left="1134" w:header="0"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26" w:rsidRDefault="00680726">
      <w:r>
        <w:separator/>
      </w:r>
    </w:p>
    <w:p w:rsidR="00680726" w:rsidRDefault="00680726"/>
  </w:endnote>
  <w:endnote w:type="continuationSeparator" w:id="0">
    <w:p w:rsidR="00680726" w:rsidRDefault="00680726">
      <w:r>
        <w:continuationSeparator/>
      </w:r>
    </w:p>
    <w:p w:rsidR="00680726" w:rsidRDefault="006807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CE" w:rsidRDefault="001159D9">
    <w:pPr>
      <w:pStyle w:val="a6"/>
      <w:framePr w:wrap="around" w:vAnchor="text" w:hAnchor="margin" w:xAlign="right" w:y="1"/>
      <w:rPr>
        <w:rStyle w:val="a7"/>
      </w:rPr>
    </w:pPr>
    <w:r>
      <w:rPr>
        <w:rStyle w:val="a7"/>
      </w:rPr>
      <w:fldChar w:fldCharType="begin"/>
    </w:r>
    <w:r w:rsidR="00EA5BCE">
      <w:rPr>
        <w:rStyle w:val="a7"/>
      </w:rPr>
      <w:instrText xml:space="preserve">PAGE  </w:instrText>
    </w:r>
    <w:r>
      <w:rPr>
        <w:rStyle w:val="a7"/>
      </w:rPr>
      <w:fldChar w:fldCharType="separate"/>
    </w:r>
    <w:r w:rsidR="00EA5BCE">
      <w:rPr>
        <w:rStyle w:val="a7"/>
        <w:noProof/>
      </w:rPr>
      <w:t>1</w:t>
    </w:r>
    <w:r>
      <w:rPr>
        <w:rStyle w:val="a7"/>
      </w:rPr>
      <w:fldChar w:fldCharType="end"/>
    </w:r>
  </w:p>
  <w:p w:rsidR="00EA5BCE" w:rsidRDefault="00EA5BCE">
    <w:pPr>
      <w:pStyle w:val="a6"/>
      <w:ind w:right="360"/>
    </w:pPr>
  </w:p>
  <w:p w:rsidR="00EA5BCE" w:rsidRDefault="00EA5B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BCE" w:rsidRPr="001B59E4" w:rsidRDefault="001159D9">
    <w:pPr>
      <w:pStyle w:val="a6"/>
      <w:framePr w:wrap="around" w:vAnchor="text" w:hAnchor="margin" w:xAlign="right" w:y="1"/>
      <w:rPr>
        <w:rStyle w:val="a7"/>
        <w:rFonts w:ascii="Arial" w:hAnsi="Arial" w:cs="Arial"/>
        <w:sz w:val="18"/>
      </w:rPr>
    </w:pPr>
    <w:r w:rsidRPr="001B59E4">
      <w:rPr>
        <w:rStyle w:val="a7"/>
        <w:rFonts w:ascii="Arial" w:hAnsi="Arial" w:cs="Arial"/>
        <w:sz w:val="18"/>
      </w:rPr>
      <w:fldChar w:fldCharType="begin"/>
    </w:r>
    <w:r w:rsidR="00EA5BCE" w:rsidRPr="001B59E4">
      <w:rPr>
        <w:rStyle w:val="a7"/>
        <w:rFonts w:ascii="Arial" w:hAnsi="Arial" w:cs="Arial"/>
        <w:sz w:val="18"/>
      </w:rPr>
      <w:instrText xml:space="preserve">PAGE  </w:instrText>
    </w:r>
    <w:r w:rsidRPr="001B59E4">
      <w:rPr>
        <w:rStyle w:val="a7"/>
        <w:rFonts w:ascii="Arial" w:hAnsi="Arial" w:cs="Arial"/>
        <w:sz w:val="18"/>
      </w:rPr>
      <w:fldChar w:fldCharType="separate"/>
    </w:r>
    <w:r w:rsidR="009F02DB">
      <w:rPr>
        <w:rStyle w:val="a7"/>
        <w:rFonts w:ascii="Arial" w:hAnsi="Arial" w:cs="Arial"/>
        <w:noProof/>
        <w:sz w:val="18"/>
      </w:rPr>
      <w:t>3</w:t>
    </w:r>
    <w:r w:rsidRPr="001B59E4">
      <w:rPr>
        <w:rStyle w:val="a7"/>
        <w:rFonts w:ascii="Arial" w:hAnsi="Arial" w:cs="Arial"/>
        <w:sz w:val="18"/>
      </w:rPr>
      <w:fldChar w:fldCharType="end"/>
    </w:r>
  </w:p>
  <w:p w:rsidR="00EA5BCE" w:rsidRPr="001B59E4" w:rsidRDefault="00EA5BCE" w:rsidP="001B59E4">
    <w:pPr>
      <w:pStyle w:val="a6"/>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26" w:rsidRDefault="00680726">
      <w:r>
        <w:separator/>
      </w:r>
    </w:p>
    <w:p w:rsidR="00680726" w:rsidRDefault="00680726"/>
  </w:footnote>
  <w:footnote w:type="continuationSeparator" w:id="0">
    <w:p w:rsidR="00680726" w:rsidRDefault="00680726">
      <w:r>
        <w:continuationSeparator/>
      </w:r>
    </w:p>
    <w:p w:rsidR="00680726" w:rsidRDefault="006807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A163C65"/>
    <w:multiLevelType w:val="hybridMultilevel"/>
    <w:tmpl w:val="8FAE990E"/>
    <w:lvl w:ilvl="0" w:tplc="B6A218A0">
      <w:start w:val="3"/>
      <w:numFmt w:val="decimal"/>
      <w:lvlText w:val="%1."/>
      <w:lvlJc w:val="left"/>
      <w:pPr>
        <w:tabs>
          <w:tab w:val="num" w:pos="720"/>
        </w:tabs>
        <w:ind w:left="720" w:hanging="360"/>
      </w:pPr>
      <w:rPr>
        <w:rFonts w:hint="default"/>
      </w:rPr>
    </w:lvl>
    <w:lvl w:ilvl="1" w:tplc="F97A3F4C" w:tentative="1">
      <w:start w:val="1"/>
      <w:numFmt w:val="lowerLetter"/>
      <w:lvlText w:val="%2."/>
      <w:lvlJc w:val="left"/>
      <w:pPr>
        <w:tabs>
          <w:tab w:val="num" w:pos="1440"/>
        </w:tabs>
        <w:ind w:left="1440" w:hanging="360"/>
      </w:pPr>
    </w:lvl>
    <w:lvl w:ilvl="2" w:tplc="D590A7E2" w:tentative="1">
      <w:start w:val="1"/>
      <w:numFmt w:val="lowerRoman"/>
      <w:lvlText w:val="%3."/>
      <w:lvlJc w:val="right"/>
      <w:pPr>
        <w:tabs>
          <w:tab w:val="num" w:pos="2160"/>
        </w:tabs>
        <w:ind w:left="2160" w:hanging="180"/>
      </w:pPr>
    </w:lvl>
    <w:lvl w:ilvl="3" w:tplc="11240874" w:tentative="1">
      <w:start w:val="1"/>
      <w:numFmt w:val="decimal"/>
      <w:lvlText w:val="%4."/>
      <w:lvlJc w:val="left"/>
      <w:pPr>
        <w:tabs>
          <w:tab w:val="num" w:pos="2880"/>
        </w:tabs>
        <w:ind w:left="2880" w:hanging="360"/>
      </w:pPr>
    </w:lvl>
    <w:lvl w:ilvl="4" w:tplc="A114112A" w:tentative="1">
      <w:start w:val="1"/>
      <w:numFmt w:val="lowerLetter"/>
      <w:lvlText w:val="%5."/>
      <w:lvlJc w:val="left"/>
      <w:pPr>
        <w:tabs>
          <w:tab w:val="num" w:pos="3600"/>
        </w:tabs>
        <w:ind w:left="3600" w:hanging="360"/>
      </w:pPr>
    </w:lvl>
    <w:lvl w:ilvl="5" w:tplc="CAE43F1E" w:tentative="1">
      <w:start w:val="1"/>
      <w:numFmt w:val="lowerRoman"/>
      <w:lvlText w:val="%6."/>
      <w:lvlJc w:val="right"/>
      <w:pPr>
        <w:tabs>
          <w:tab w:val="num" w:pos="4320"/>
        </w:tabs>
        <w:ind w:left="4320" w:hanging="180"/>
      </w:pPr>
    </w:lvl>
    <w:lvl w:ilvl="6" w:tplc="BD26DC20" w:tentative="1">
      <w:start w:val="1"/>
      <w:numFmt w:val="decimal"/>
      <w:lvlText w:val="%7."/>
      <w:lvlJc w:val="left"/>
      <w:pPr>
        <w:tabs>
          <w:tab w:val="num" w:pos="5040"/>
        </w:tabs>
        <w:ind w:left="5040" w:hanging="360"/>
      </w:pPr>
    </w:lvl>
    <w:lvl w:ilvl="7" w:tplc="65A24D38" w:tentative="1">
      <w:start w:val="1"/>
      <w:numFmt w:val="lowerLetter"/>
      <w:lvlText w:val="%8."/>
      <w:lvlJc w:val="left"/>
      <w:pPr>
        <w:tabs>
          <w:tab w:val="num" w:pos="5760"/>
        </w:tabs>
        <w:ind w:left="5760" w:hanging="360"/>
      </w:pPr>
    </w:lvl>
    <w:lvl w:ilvl="8" w:tplc="D3645EFE" w:tentative="1">
      <w:start w:val="1"/>
      <w:numFmt w:val="lowerRoman"/>
      <w:lvlText w:val="%9."/>
      <w:lvlJc w:val="right"/>
      <w:pPr>
        <w:tabs>
          <w:tab w:val="num" w:pos="6480"/>
        </w:tabs>
        <w:ind w:left="6480" w:hanging="180"/>
      </w:pPr>
    </w:lvl>
  </w:abstractNum>
  <w:abstractNum w:abstractNumId="2">
    <w:nsid w:val="3C7771FC"/>
    <w:multiLevelType w:val="singleLevel"/>
    <w:tmpl w:val="63089848"/>
    <w:lvl w:ilvl="0">
      <w:start w:val="1"/>
      <w:numFmt w:val="decimal"/>
      <w:lvlText w:val="%1."/>
      <w:lvlJc w:val="left"/>
      <w:pPr>
        <w:tabs>
          <w:tab w:val="num" w:pos="644"/>
        </w:tabs>
        <w:ind w:left="644" w:hanging="360"/>
      </w:pPr>
      <w:rPr>
        <w:rFonts w:hint="default"/>
      </w:rPr>
    </w:lvl>
  </w:abstractNum>
  <w:abstractNum w:abstractNumId="3">
    <w:nsid w:val="3FB36C17"/>
    <w:multiLevelType w:val="hybridMultilevel"/>
    <w:tmpl w:val="8E7C9A88"/>
    <w:lvl w:ilvl="0" w:tplc="15F83626">
      <w:start w:val="1"/>
      <w:numFmt w:val="decimal"/>
      <w:lvlText w:val="%1."/>
      <w:lvlJc w:val="left"/>
      <w:pPr>
        <w:tabs>
          <w:tab w:val="num" w:pos="1080"/>
        </w:tabs>
        <w:ind w:left="1080" w:hanging="360"/>
      </w:pPr>
      <w:rPr>
        <w:rFonts w:hint="default"/>
      </w:rPr>
    </w:lvl>
    <w:lvl w:ilvl="1" w:tplc="A93CE748" w:tentative="1">
      <w:start w:val="1"/>
      <w:numFmt w:val="lowerLetter"/>
      <w:lvlText w:val="%2."/>
      <w:lvlJc w:val="left"/>
      <w:pPr>
        <w:tabs>
          <w:tab w:val="num" w:pos="1800"/>
        </w:tabs>
        <w:ind w:left="1800" w:hanging="360"/>
      </w:pPr>
    </w:lvl>
    <w:lvl w:ilvl="2" w:tplc="602606FE" w:tentative="1">
      <w:start w:val="1"/>
      <w:numFmt w:val="lowerRoman"/>
      <w:lvlText w:val="%3."/>
      <w:lvlJc w:val="right"/>
      <w:pPr>
        <w:tabs>
          <w:tab w:val="num" w:pos="2520"/>
        </w:tabs>
        <w:ind w:left="2520" w:hanging="180"/>
      </w:pPr>
    </w:lvl>
    <w:lvl w:ilvl="3" w:tplc="85C44AC2" w:tentative="1">
      <w:start w:val="1"/>
      <w:numFmt w:val="decimal"/>
      <w:lvlText w:val="%4."/>
      <w:lvlJc w:val="left"/>
      <w:pPr>
        <w:tabs>
          <w:tab w:val="num" w:pos="3240"/>
        </w:tabs>
        <w:ind w:left="3240" w:hanging="360"/>
      </w:pPr>
    </w:lvl>
    <w:lvl w:ilvl="4" w:tplc="4A3AE06C" w:tentative="1">
      <w:start w:val="1"/>
      <w:numFmt w:val="lowerLetter"/>
      <w:lvlText w:val="%5."/>
      <w:lvlJc w:val="left"/>
      <w:pPr>
        <w:tabs>
          <w:tab w:val="num" w:pos="3960"/>
        </w:tabs>
        <w:ind w:left="3960" w:hanging="360"/>
      </w:pPr>
    </w:lvl>
    <w:lvl w:ilvl="5" w:tplc="0ED0962E" w:tentative="1">
      <w:start w:val="1"/>
      <w:numFmt w:val="lowerRoman"/>
      <w:lvlText w:val="%6."/>
      <w:lvlJc w:val="right"/>
      <w:pPr>
        <w:tabs>
          <w:tab w:val="num" w:pos="4680"/>
        </w:tabs>
        <w:ind w:left="4680" w:hanging="180"/>
      </w:pPr>
    </w:lvl>
    <w:lvl w:ilvl="6" w:tplc="10F27D9E" w:tentative="1">
      <w:start w:val="1"/>
      <w:numFmt w:val="decimal"/>
      <w:lvlText w:val="%7."/>
      <w:lvlJc w:val="left"/>
      <w:pPr>
        <w:tabs>
          <w:tab w:val="num" w:pos="5400"/>
        </w:tabs>
        <w:ind w:left="5400" w:hanging="360"/>
      </w:pPr>
    </w:lvl>
    <w:lvl w:ilvl="7" w:tplc="952657E2" w:tentative="1">
      <w:start w:val="1"/>
      <w:numFmt w:val="lowerLetter"/>
      <w:lvlText w:val="%8."/>
      <w:lvlJc w:val="left"/>
      <w:pPr>
        <w:tabs>
          <w:tab w:val="num" w:pos="6120"/>
        </w:tabs>
        <w:ind w:left="6120" w:hanging="360"/>
      </w:pPr>
    </w:lvl>
    <w:lvl w:ilvl="8" w:tplc="E36C4404" w:tentative="1">
      <w:start w:val="1"/>
      <w:numFmt w:val="lowerRoman"/>
      <w:lvlText w:val="%9."/>
      <w:lvlJc w:val="right"/>
      <w:pPr>
        <w:tabs>
          <w:tab w:val="num" w:pos="6840"/>
        </w:tabs>
        <w:ind w:left="6840" w:hanging="180"/>
      </w:pPr>
    </w:lvl>
  </w:abstractNum>
  <w:abstractNum w:abstractNumId="4">
    <w:nsid w:val="407B65F4"/>
    <w:multiLevelType w:val="multilevel"/>
    <w:tmpl w:val="8362C0C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036"/>
        </w:tabs>
        <w:ind w:left="6036" w:hanging="1080"/>
      </w:pPr>
      <w:rPr>
        <w:rFonts w:hint="default"/>
      </w:rPr>
    </w:lvl>
    <w:lvl w:ilvl="8">
      <w:start w:val="1"/>
      <w:numFmt w:val="decimal"/>
      <w:lvlText w:val="%1.%2.%3.%4.%5.%6.%7.%8.%9."/>
      <w:lvlJc w:val="left"/>
      <w:pPr>
        <w:tabs>
          <w:tab w:val="num" w:pos="7104"/>
        </w:tabs>
        <w:ind w:left="7104" w:hanging="1440"/>
      </w:pPr>
      <w:rPr>
        <w:rFonts w:hint="default"/>
      </w:rPr>
    </w:lvl>
  </w:abstractNum>
  <w:abstractNum w:abstractNumId="5">
    <w:nsid w:val="427C55DC"/>
    <w:multiLevelType w:val="hybridMultilevel"/>
    <w:tmpl w:val="9168BBE0"/>
    <w:lvl w:ilvl="0" w:tplc="F4F4E314">
      <w:start w:val="5"/>
      <w:numFmt w:val="decimal"/>
      <w:lvlText w:val="%1."/>
      <w:lvlJc w:val="left"/>
      <w:pPr>
        <w:tabs>
          <w:tab w:val="num" w:pos="720"/>
        </w:tabs>
        <w:ind w:left="720" w:hanging="360"/>
      </w:pPr>
      <w:rPr>
        <w:rFonts w:hint="default"/>
      </w:rPr>
    </w:lvl>
    <w:lvl w:ilvl="1" w:tplc="2856D684" w:tentative="1">
      <w:start w:val="1"/>
      <w:numFmt w:val="lowerLetter"/>
      <w:lvlText w:val="%2."/>
      <w:lvlJc w:val="left"/>
      <w:pPr>
        <w:tabs>
          <w:tab w:val="num" w:pos="1440"/>
        </w:tabs>
        <w:ind w:left="1440" w:hanging="360"/>
      </w:pPr>
    </w:lvl>
    <w:lvl w:ilvl="2" w:tplc="47EEC5CE" w:tentative="1">
      <w:start w:val="1"/>
      <w:numFmt w:val="lowerRoman"/>
      <w:lvlText w:val="%3."/>
      <w:lvlJc w:val="right"/>
      <w:pPr>
        <w:tabs>
          <w:tab w:val="num" w:pos="2160"/>
        </w:tabs>
        <w:ind w:left="2160" w:hanging="180"/>
      </w:pPr>
    </w:lvl>
    <w:lvl w:ilvl="3" w:tplc="137AB478" w:tentative="1">
      <w:start w:val="1"/>
      <w:numFmt w:val="decimal"/>
      <w:lvlText w:val="%4."/>
      <w:lvlJc w:val="left"/>
      <w:pPr>
        <w:tabs>
          <w:tab w:val="num" w:pos="2880"/>
        </w:tabs>
        <w:ind w:left="2880" w:hanging="360"/>
      </w:pPr>
    </w:lvl>
    <w:lvl w:ilvl="4" w:tplc="D17AB042" w:tentative="1">
      <w:start w:val="1"/>
      <w:numFmt w:val="lowerLetter"/>
      <w:lvlText w:val="%5."/>
      <w:lvlJc w:val="left"/>
      <w:pPr>
        <w:tabs>
          <w:tab w:val="num" w:pos="3600"/>
        </w:tabs>
        <w:ind w:left="3600" w:hanging="360"/>
      </w:pPr>
    </w:lvl>
    <w:lvl w:ilvl="5" w:tplc="8698FD2C" w:tentative="1">
      <w:start w:val="1"/>
      <w:numFmt w:val="lowerRoman"/>
      <w:lvlText w:val="%6."/>
      <w:lvlJc w:val="right"/>
      <w:pPr>
        <w:tabs>
          <w:tab w:val="num" w:pos="4320"/>
        </w:tabs>
        <w:ind w:left="4320" w:hanging="180"/>
      </w:pPr>
    </w:lvl>
    <w:lvl w:ilvl="6" w:tplc="28DE2CF8" w:tentative="1">
      <w:start w:val="1"/>
      <w:numFmt w:val="decimal"/>
      <w:lvlText w:val="%7."/>
      <w:lvlJc w:val="left"/>
      <w:pPr>
        <w:tabs>
          <w:tab w:val="num" w:pos="5040"/>
        </w:tabs>
        <w:ind w:left="5040" w:hanging="360"/>
      </w:pPr>
    </w:lvl>
    <w:lvl w:ilvl="7" w:tplc="8D78A25C" w:tentative="1">
      <w:start w:val="1"/>
      <w:numFmt w:val="lowerLetter"/>
      <w:lvlText w:val="%8."/>
      <w:lvlJc w:val="left"/>
      <w:pPr>
        <w:tabs>
          <w:tab w:val="num" w:pos="5760"/>
        </w:tabs>
        <w:ind w:left="5760" w:hanging="360"/>
      </w:pPr>
    </w:lvl>
    <w:lvl w:ilvl="8" w:tplc="56CEB8CE" w:tentative="1">
      <w:start w:val="1"/>
      <w:numFmt w:val="lowerRoman"/>
      <w:lvlText w:val="%9."/>
      <w:lvlJc w:val="right"/>
      <w:pPr>
        <w:tabs>
          <w:tab w:val="num" w:pos="6480"/>
        </w:tabs>
        <w:ind w:left="6480" w:hanging="180"/>
      </w:pPr>
    </w:lvl>
  </w:abstractNum>
  <w:abstractNum w:abstractNumId="6">
    <w:nsid w:val="449F442D"/>
    <w:multiLevelType w:val="hybridMultilevel"/>
    <w:tmpl w:val="FC828EF4"/>
    <w:lvl w:ilvl="0" w:tplc="6D8E79AA">
      <w:start w:val="5"/>
      <w:numFmt w:val="decimal"/>
      <w:lvlText w:val="%1."/>
      <w:lvlJc w:val="left"/>
      <w:pPr>
        <w:tabs>
          <w:tab w:val="num" w:pos="720"/>
        </w:tabs>
        <w:ind w:left="720" w:hanging="360"/>
      </w:pPr>
      <w:rPr>
        <w:rFonts w:hint="default"/>
      </w:rPr>
    </w:lvl>
    <w:lvl w:ilvl="1" w:tplc="D58E48C2" w:tentative="1">
      <w:start w:val="1"/>
      <w:numFmt w:val="lowerLetter"/>
      <w:lvlText w:val="%2."/>
      <w:lvlJc w:val="left"/>
      <w:pPr>
        <w:tabs>
          <w:tab w:val="num" w:pos="1440"/>
        </w:tabs>
        <w:ind w:left="1440" w:hanging="360"/>
      </w:pPr>
    </w:lvl>
    <w:lvl w:ilvl="2" w:tplc="CE644E92" w:tentative="1">
      <w:start w:val="1"/>
      <w:numFmt w:val="lowerRoman"/>
      <w:lvlText w:val="%3."/>
      <w:lvlJc w:val="right"/>
      <w:pPr>
        <w:tabs>
          <w:tab w:val="num" w:pos="2160"/>
        </w:tabs>
        <w:ind w:left="2160" w:hanging="180"/>
      </w:pPr>
    </w:lvl>
    <w:lvl w:ilvl="3" w:tplc="BC6628AA" w:tentative="1">
      <w:start w:val="1"/>
      <w:numFmt w:val="decimal"/>
      <w:lvlText w:val="%4."/>
      <w:lvlJc w:val="left"/>
      <w:pPr>
        <w:tabs>
          <w:tab w:val="num" w:pos="2880"/>
        </w:tabs>
        <w:ind w:left="2880" w:hanging="360"/>
      </w:pPr>
    </w:lvl>
    <w:lvl w:ilvl="4" w:tplc="743806B8" w:tentative="1">
      <w:start w:val="1"/>
      <w:numFmt w:val="lowerLetter"/>
      <w:lvlText w:val="%5."/>
      <w:lvlJc w:val="left"/>
      <w:pPr>
        <w:tabs>
          <w:tab w:val="num" w:pos="3600"/>
        </w:tabs>
        <w:ind w:left="3600" w:hanging="360"/>
      </w:pPr>
    </w:lvl>
    <w:lvl w:ilvl="5" w:tplc="061260AA" w:tentative="1">
      <w:start w:val="1"/>
      <w:numFmt w:val="lowerRoman"/>
      <w:lvlText w:val="%6."/>
      <w:lvlJc w:val="right"/>
      <w:pPr>
        <w:tabs>
          <w:tab w:val="num" w:pos="4320"/>
        </w:tabs>
        <w:ind w:left="4320" w:hanging="180"/>
      </w:pPr>
    </w:lvl>
    <w:lvl w:ilvl="6" w:tplc="B02274A0" w:tentative="1">
      <w:start w:val="1"/>
      <w:numFmt w:val="decimal"/>
      <w:lvlText w:val="%7."/>
      <w:lvlJc w:val="left"/>
      <w:pPr>
        <w:tabs>
          <w:tab w:val="num" w:pos="5040"/>
        </w:tabs>
        <w:ind w:left="5040" w:hanging="360"/>
      </w:pPr>
    </w:lvl>
    <w:lvl w:ilvl="7" w:tplc="AC3E75EE" w:tentative="1">
      <w:start w:val="1"/>
      <w:numFmt w:val="lowerLetter"/>
      <w:lvlText w:val="%8."/>
      <w:lvlJc w:val="left"/>
      <w:pPr>
        <w:tabs>
          <w:tab w:val="num" w:pos="5760"/>
        </w:tabs>
        <w:ind w:left="5760" w:hanging="360"/>
      </w:pPr>
    </w:lvl>
    <w:lvl w:ilvl="8" w:tplc="D0782864" w:tentative="1">
      <w:start w:val="1"/>
      <w:numFmt w:val="lowerRoman"/>
      <w:lvlText w:val="%9."/>
      <w:lvlJc w:val="right"/>
      <w:pPr>
        <w:tabs>
          <w:tab w:val="num" w:pos="6480"/>
        </w:tabs>
        <w:ind w:left="6480" w:hanging="180"/>
      </w:pPr>
    </w:lvl>
  </w:abstractNum>
  <w:abstractNum w:abstractNumId="7">
    <w:nsid w:val="4E3C2215"/>
    <w:multiLevelType w:val="multilevel"/>
    <w:tmpl w:val="E618B3D2"/>
    <w:lvl w:ilvl="0">
      <w:start w:val="3"/>
      <w:numFmt w:val="decimal"/>
      <w:lvlText w:val="%1."/>
      <w:lvlJc w:val="left"/>
      <w:pPr>
        <w:tabs>
          <w:tab w:val="num" w:pos="360"/>
        </w:tabs>
        <w:ind w:left="360" w:hanging="360"/>
      </w:p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nsid w:val="4F814C23"/>
    <w:multiLevelType w:val="hybridMultilevel"/>
    <w:tmpl w:val="C0AAC050"/>
    <w:lvl w:ilvl="0" w:tplc="D79272E6">
      <w:start w:val="8"/>
      <w:numFmt w:val="decimal"/>
      <w:lvlText w:val="%1."/>
      <w:lvlJc w:val="left"/>
      <w:pPr>
        <w:tabs>
          <w:tab w:val="num" w:pos="4188"/>
        </w:tabs>
        <w:ind w:left="4188" w:hanging="360"/>
      </w:pPr>
      <w:rPr>
        <w:rFonts w:hint="default"/>
      </w:rPr>
    </w:lvl>
    <w:lvl w:ilvl="1" w:tplc="47D40998" w:tentative="1">
      <w:start w:val="1"/>
      <w:numFmt w:val="lowerLetter"/>
      <w:lvlText w:val="%2."/>
      <w:lvlJc w:val="left"/>
      <w:pPr>
        <w:tabs>
          <w:tab w:val="num" w:pos="4908"/>
        </w:tabs>
        <w:ind w:left="4908" w:hanging="360"/>
      </w:pPr>
    </w:lvl>
    <w:lvl w:ilvl="2" w:tplc="70F264E2" w:tentative="1">
      <w:start w:val="1"/>
      <w:numFmt w:val="lowerRoman"/>
      <w:lvlText w:val="%3."/>
      <w:lvlJc w:val="right"/>
      <w:pPr>
        <w:tabs>
          <w:tab w:val="num" w:pos="5628"/>
        </w:tabs>
        <w:ind w:left="5628" w:hanging="180"/>
      </w:pPr>
    </w:lvl>
    <w:lvl w:ilvl="3" w:tplc="CBD089F0" w:tentative="1">
      <w:start w:val="1"/>
      <w:numFmt w:val="decimal"/>
      <w:lvlText w:val="%4."/>
      <w:lvlJc w:val="left"/>
      <w:pPr>
        <w:tabs>
          <w:tab w:val="num" w:pos="6348"/>
        </w:tabs>
        <w:ind w:left="6348" w:hanging="360"/>
      </w:pPr>
    </w:lvl>
    <w:lvl w:ilvl="4" w:tplc="565A267E" w:tentative="1">
      <w:start w:val="1"/>
      <w:numFmt w:val="lowerLetter"/>
      <w:lvlText w:val="%5."/>
      <w:lvlJc w:val="left"/>
      <w:pPr>
        <w:tabs>
          <w:tab w:val="num" w:pos="7068"/>
        </w:tabs>
        <w:ind w:left="7068" w:hanging="360"/>
      </w:pPr>
    </w:lvl>
    <w:lvl w:ilvl="5" w:tplc="3ACACBC2" w:tentative="1">
      <w:start w:val="1"/>
      <w:numFmt w:val="lowerRoman"/>
      <w:lvlText w:val="%6."/>
      <w:lvlJc w:val="right"/>
      <w:pPr>
        <w:tabs>
          <w:tab w:val="num" w:pos="7788"/>
        </w:tabs>
        <w:ind w:left="7788" w:hanging="180"/>
      </w:pPr>
    </w:lvl>
    <w:lvl w:ilvl="6" w:tplc="7096AAC4" w:tentative="1">
      <w:start w:val="1"/>
      <w:numFmt w:val="decimal"/>
      <w:lvlText w:val="%7."/>
      <w:lvlJc w:val="left"/>
      <w:pPr>
        <w:tabs>
          <w:tab w:val="num" w:pos="8508"/>
        </w:tabs>
        <w:ind w:left="8508" w:hanging="360"/>
      </w:pPr>
    </w:lvl>
    <w:lvl w:ilvl="7" w:tplc="D15EB73E" w:tentative="1">
      <w:start w:val="1"/>
      <w:numFmt w:val="lowerLetter"/>
      <w:lvlText w:val="%8."/>
      <w:lvlJc w:val="left"/>
      <w:pPr>
        <w:tabs>
          <w:tab w:val="num" w:pos="9228"/>
        </w:tabs>
        <w:ind w:left="9228" w:hanging="360"/>
      </w:pPr>
    </w:lvl>
    <w:lvl w:ilvl="8" w:tplc="617A20B2" w:tentative="1">
      <w:start w:val="1"/>
      <w:numFmt w:val="lowerRoman"/>
      <w:lvlText w:val="%9."/>
      <w:lvlJc w:val="right"/>
      <w:pPr>
        <w:tabs>
          <w:tab w:val="num" w:pos="9948"/>
        </w:tabs>
        <w:ind w:left="9948" w:hanging="180"/>
      </w:pPr>
    </w:lvl>
  </w:abstractNum>
  <w:abstractNum w:abstractNumId="9">
    <w:nsid w:val="53006864"/>
    <w:multiLevelType w:val="hybridMultilevel"/>
    <w:tmpl w:val="5FDCE150"/>
    <w:lvl w:ilvl="0" w:tplc="D816459E">
      <w:start w:val="1"/>
      <w:numFmt w:val="decimal"/>
      <w:lvlText w:val="%1."/>
      <w:lvlJc w:val="left"/>
      <w:pPr>
        <w:tabs>
          <w:tab w:val="num" w:pos="720"/>
        </w:tabs>
        <w:ind w:left="720" w:hanging="360"/>
      </w:pPr>
      <w:rPr>
        <w:rFonts w:hint="default"/>
      </w:rPr>
    </w:lvl>
    <w:lvl w:ilvl="1" w:tplc="1884014E">
      <w:numFmt w:val="none"/>
      <w:lvlText w:val=""/>
      <w:lvlJc w:val="left"/>
      <w:pPr>
        <w:tabs>
          <w:tab w:val="num" w:pos="360"/>
        </w:tabs>
      </w:pPr>
    </w:lvl>
    <w:lvl w:ilvl="2" w:tplc="700E47DA">
      <w:numFmt w:val="none"/>
      <w:lvlText w:val=""/>
      <w:lvlJc w:val="left"/>
      <w:pPr>
        <w:tabs>
          <w:tab w:val="num" w:pos="360"/>
        </w:tabs>
      </w:pPr>
    </w:lvl>
    <w:lvl w:ilvl="3" w:tplc="FE4C3C32">
      <w:numFmt w:val="none"/>
      <w:lvlText w:val=""/>
      <w:lvlJc w:val="left"/>
      <w:pPr>
        <w:tabs>
          <w:tab w:val="num" w:pos="360"/>
        </w:tabs>
      </w:pPr>
    </w:lvl>
    <w:lvl w:ilvl="4" w:tplc="9BEC1558">
      <w:numFmt w:val="none"/>
      <w:lvlText w:val=""/>
      <w:lvlJc w:val="left"/>
      <w:pPr>
        <w:tabs>
          <w:tab w:val="num" w:pos="360"/>
        </w:tabs>
      </w:pPr>
    </w:lvl>
    <w:lvl w:ilvl="5" w:tplc="5032ED28">
      <w:numFmt w:val="none"/>
      <w:lvlText w:val=""/>
      <w:lvlJc w:val="left"/>
      <w:pPr>
        <w:tabs>
          <w:tab w:val="num" w:pos="360"/>
        </w:tabs>
      </w:pPr>
    </w:lvl>
    <w:lvl w:ilvl="6" w:tplc="CA6E530A">
      <w:numFmt w:val="none"/>
      <w:lvlText w:val=""/>
      <w:lvlJc w:val="left"/>
      <w:pPr>
        <w:tabs>
          <w:tab w:val="num" w:pos="360"/>
        </w:tabs>
      </w:pPr>
    </w:lvl>
    <w:lvl w:ilvl="7" w:tplc="34BED700">
      <w:numFmt w:val="none"/>
      <w:lvlText w:val=""/>
      <w:lvlJc w:val="left"/>
      <w:pPr>
        <w:tabs>
          <w:tab w:val="num" w:pos="360"/>
        </w:tabs>
      </w:pPr>
    </w:lvl>
    <w:lvl w:ilvl="8" w:tplc="94200B5E">
      <w:numFmt w:val="none"/>
      <w:lvlText w:val=""/>
      <w:lvlJc w:val="left"/>
      <w:pPr>
        <w:tabs>
          <w:tab w:val="num" w:pos="360"/>
        </w:tabs>
      </w:pPr>
    </w:lvl>
  </w:abstractNum>
  <w:abstractNum w:abstractNumId="10">
    <w:nsid w:val="5993348F"/>
    <w:multiLevelType w:val="hybridMultilevel"/>
    <w:tmpl w:val="76DE84F0"/>
    <w:lvl w:ilvl="0" w:tplc="E77AB8C8">
      <w:start w:val="1"/>
      <w:numFmt w:val="decimal"/>
      <w:lvlText w:val="%1."/>
      <w:lvlJc w:val="left"/>
      <w:pPr>
        <w:tabs>
          <w:tab w:val="num" w:pos="720"/>
        </w:tabs>
        <w:ind w:left="720" w:hanging="360"/>
      </w:pPr>
      <w:rPr>
        <w:rFonts w:hint="default"/>
      </w:rPr>
    </w:lvl>
    <w:lvl w:ilvl="1" w:tplc="56428B0A" w:tentative="1">
      <w:start w:val="1"/>
      <w:numFmt w:val="lowerLetter"/>
      <w:lvlText w:val="%2."/>
      <w:lvlJc w:val="left"/>
      <w:pPr>
        <w:tabs>
          <w:tab w:val="num" w:pos="1440"/>
        </w:tabs>
        <w:ind w:left="1440" w:hanging="360"/>
      </w:pPr>
    </w:lvl>
    <w:lvl w:ilvl="2" w:tplc="6D5AAF46" w:tentative="1">
      <w:start w:val="1"/>
      <w:numFmt w:val="lowerRoman"/>
      <w:lvlText w:val="%3."/>
      <w:lvlJc w:val="right"/>
      <w:pPr>
        <w:tabs>
          <w:tab w:val="num" w:pos="2160"/>
        </w:tabs>
        <w:ind w:left="2160" w:hanging="180"/>
      </w:pPr>
    </w:lvl>
    <w:lvl w:ilvl="3" w:tplc="86BC7F42" w:tentative="1">
      <w:start w:val="1"/>
      <w:numFmt w:val="decimal"/>
      <w:lvlText w:val="%4."/>
      <w:lvlJc w:val="left"/>
      <w:pPr>
        <w:tabs>
          <w:tab w:val="num" w:pos="2880"/>
        </w:tabs>
        <w:ind w:left="2880" w:hanging="360"/>
      </w:pPr>
    </w:lvl>
    <w:lvl w:ilvl="4" w:tplc="A7AACB5C" w:tentative="1">
      <w:start w:val="1"/>
      <w:numFmt w:val="lowerLetter"/>
      <w:lvlText w:val="%5."/>
      <w:lvlJc w:val="left"/>
      <w:pPr>
        <w:tabs>
          <w:tab w:val="num" w:pos="3600"/>
        </w:tabs>
        <w:ind w:left="3600" w:hanging="360"/>
      </w:pPr>
    </w:lvl>
    <w:lvl w:ilvl="5" w:tplc="37948004" w:tentative="1">
      <w:start w:val="1"/>
      <w:numFmt w:val="lowerRoman"/>
      <w:lvlText w:val="%6."/>
      <w:lvlJc w:val="right"/>
      <w:pPr>
        <w:tabs>
          <w:tab w:val="num" w:pos="4320"/>
        </w:tabs>
        <w:ind w:left="4320" w:hanging="180"/>
      </w:pPr>
    </w:lvl>
    <w:lvl w:ilvl="6" w:tplc="7B420ACA" w:tentative="1">
      <w:start w:val="1"/>
      <w:numFmt w:val="decimal"/>
      <w:lvlText w:val="%7."/>
      <w:lvlJc w:val="left"/>
      <w:pPr>
        <w:tabs>
          <w:tab w:val="num" w:pos="5040"/>
        </w:tabs>
        <w:ind w:left="5040" w:hanging="360"/>
      </w:pPr>
    </w:lvl>
    <w:lvl w:ilvl="7" w:tplc="50A4FF4C" w:tentative="1">
      <w:start w:val="1"/>
      <w:numFmt w:val="lowerLetter"/>
      <w:lvlText w:val="%8."/>
      <w:lvlJc w:val="left"/>
      <w:pPr>
        <w:tabs>
          <w:tab w:val="num" w:pos="5760"/>
        </w:tabs>
        <w:ind w:left="5760" w:hanging="360"/>
      </w:pPr>
    </w:lvl>
    <w:lvl w:ilvl="8" w:tplc="ABE2AB9A" w:tentative="1">
      <w:start w:val="1"/>
      <w:numFmt w:val="lowerRoman"/>
      <w:lvlText w:val="%9."/>
      <w:lvlJc w:val="right"/>
      <w:pPr>
        <w:tabs>
          <w:tab w:val="num" w:pos="6480"/>
        </w:tabs>
        <w:ind w:left="6480" w:hanging="180"/>
      </w:pPr>
    </w:lvl>
  </w:abstractNum>
  <w:abstractNum w:abstractNumId="11">
    <w:nsid w:val="5AFA636D"/>
    <w:multiLevelType w:val="singleLevel"/>
    <w:tmpl w:val="45927D72"/>
    <w:lvl w:ilvl="0">
      <w:start w:val="2"/>
      <w:numFmt w:val="bullet"/>
      <w:lvlText w:val="-"/>
      <w:lvlJc w:val="left"/>
      <w:pPr>
        <w:tabs>
          <w:tab w:val="num" w:pos="1080"/>
        </w:tabs>
        <w:ind w:left="1080" w:hanging="360"/>
      </w:pPr>
      <w:rPr>
        <w:rFonts w:hint="default"/>
      </w:rPr>
    </w:lvl>
  </w:abstractNum>
  <w:abstractNum w:abstractNumId="12">
    <w:nsid w:val="6CB53633"/>
    <w:multiLevelType w:val="singleLevel"/>
    <w:tmpl w:val="1BE443CE"/>
    <w:lvl w:ilvl="0">
      <w:start w:val="3"/>
      <w:numFmt w:val="decimal"/>
      <w:lvlText w:val="%1."/>
      <w:lvlJc w:val="left"/>
      <w:pPr>
        <w:tabs>
          <w:tab w:val="num" w:pos="644"/>
        </w:tabs>
        <w:ind w:left="644" w:hanging="360"/>
      </w:pPr>
      <w:rPr>
        <w:rFonts w:hint="default"/>
      </w:rPr>
    </w:lvl>
  </w:abstractNum>
  <w:abstractNum w:abstractNumId="13">
    <w:nsid w:val="7160419B"/>
    <w:multiLevelType w:val="hybridMultilevel"/>
    <w:tmpl w:val="0D56D8F4"/>
    <w:lvl w:ilvl="0" w:tplc="F3BC0E1A">
      <w:start w:val="2"/>
      <w:numFmt w:val="bullet"/>
      <w:lvlText w:val="-"/>
      <w:lvlJc w:val="left"/>
      <w:pPr>
        <w:tabs>
          <w:tab w:val="num" w:pos="720"/>
        </w:tabs>
        <w:ind w:left="720" w:hanging="360"/>
      </w:pPr>
      <w:rPr>
        <w:rFonts w:ascii="Times New Roman" w:eastAsia="Times New Roman" w:hAnsi="Times New Roman" w:cs="Times New Roman" w:hint="default"/>
      </w:rPr>
    </w:lvl>
    <w:lvl w:ilvl="1" w:tplc="601EF3CE" w:tentative="1">
      <w:start w:val="1"/>
      <w:numFmt w:val="bullet"/>
      <w:lvlText w:val="o"/>
      <w:lvlJc w:val="left"/>
      <w:pPr>
        <w:tabs>
          <w:tab w:val="num" w:pos="1440"/>
        </w:tabs>
        <w:ind w:left="1440" w:hanging="360"/>
      </w:pPr>
      <w:rPr>
        <w:rFonts w:ascii="Courier New" w:hAnsi="Courier New" w:hint="default"/>
      </w:rPr>
    </w:lvl>
    <w:lvl w:ilvl="2" w:tplc="AE2E8554" w:tentative="1">
      <w:start w:val="1"/>
      <w:numFmt w:val="bullet"/>
      <w:lvlText w:val=""/>
      <w:lvlJc w:val="left"/>
      <w:pPr>
        <w:tabs>
          <w:tab w:val="num" w:pos="2160"/>
        </w:tabs>
        <w:ind w:left="2160" w:hanging="360"/>
      </w:pPr>
      <w:rPr>
        <w:rFonts w:ascii="Wingdings" w:hAnsi="Wingdings" w:hint="default"/>
      </w:rPr>
    </w:lvl>
    <w:lvl w:ilvl="3" w:tplc="610EAF1C" w:tentative="1">
      <w:start w:val="1"/>
      <w:numFmt w:val="bullet"/>
      <w:lvlText w:val=""/>
      <w:lvlJc w:val="left"/>
      <w:pPr>
        <w:tabs>
          <w:tab w:val="num" w:pos="2880"/>
        </w:tabs>
        <w:ind w:left="2880" w:hanging="360"/>
      </w:pPr>
      <w:rPr>
        <w:rFonts w:ascii="Symbol" w:hAnsi="Symbol" w:hint="default"/>
      </w:rPr>
    </w:lvl>
    <w:lvl w:ilvl="4" w:tplc="5450E9DA" w:tentative="1">
      <w:start w:val="1"/>
      <w:numFmt w:val="bullet"/>
      <w:lvlText w:val="o"/>
      <w:lvlJc w:val="left"/>
      <w:pPr>
        <w:tabs>
          <w:tab w:val="num" w:pos="3600"/>
        </w:tabs>
        <w:ind w:left="3600" w:hanging="360"/>
      </w:pPr>
      <w:rPr>
        <w:rFonts w:ascii="Courier New" w:hAnsi="Courier New" w:hint="default"/>
      </w:rPr>
    </w:lvl>
    <w:lvl w:ilvl="5" w:tplc="E0BC27B8" w:tentative="1">
      <w:start w:val="1"/>
      <w:numFmt w:val="bullet"/>
      <w:lvlText w:val=""/>
      <w:lvlJc w:val="left"/>
      <w:pPr>
        <w:tabs>
          <w:tab w:val="num" w:pos="4320"/>
        </w:tabs>
        <w:ind w:left="4320" w:hanging="360"/>
      </w:pPr>
      <w:rPr>
        <w:rFonts w:ascii="Wingdings" w:hAnsi="Wingdings" w:hint="default"/>
      </w:rPr>
    </w:lvl>
    <w:lvl w:ilvl="6" w:tplc="34305D8A" w:tentative="1">
      <w:start w:val="1"/>
      <w:numFmt w:val="bullet"/>
      <w:lvlText w:val=""/>
      <w:lvlJc w:val="left"/>
      <w:pPr>
        <w:tabs>
          <w:tab w:val="num" w:pos="5040"/>
        </w:tabs>
        <w:ind w:left="5040" w:hanging="360"/>
      </w:pPr>
      <w:rPr>
        <w:rFonts w:ascii="Symbol" w:hAnsi="Symbol" w:hint="default"/>
      </w:rPr>
    </w:lvl>
    <w:lvl w:ilvl="7" w:tplc="14AE9E00" w:tentative="1">
      <w:start w:val="1"/>
      <w:numFmt w:val="bullet"/>
      <w:lvlText w:val="o"/>
      <w:lvlJc w:val="left"/>
      <w:pPr>
        <w:tabs>
          <w:tab w:val="num" w:pos="5760"/>
        </w:tabs>
        <w:ind w:left="5760" w:hanging="360"/>
      </w:pPr>
      <w:rPr>
        <w:rFonts w:ascii="Courier New" w:hAnsi="Courier New" w:hint="default"/>
      </w:rPr>
    </w:lvl>
    <w:lvl w:ilvl="8" w:tplc="EF368B86"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3"/>
    </w:lvlOverride>
  </w:num>
  <w:num w:numId="2">
    <w:abstractNumId w:val="3"/>
  </w:num>
  <w:num w:numId="3">
    <w:abstractNumId w:val="9"/>
  </w:num>
  <w:num w:numId="4">
    <w:abstractNumId w:val="1"/>
  </w:num>
  <w:num w:numId="5">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6">
    <w:abstractNumId w:val="2"/>
  </w:num>
  <w:num w:numId="7">
    <w:abstractNumId w:val="13"/>
  </w:num>
  <w:num w:numId="8">
    <w:abstractNumId w:val="12"/>
  </w:num>
  <w:num w:numId="9">
    <w:abstractNumId w:val="6"/>
  </w:num>
  <w:num w:numId="10">
    <w:abstractNumId w:val="8"/>
  </w:num>
  <w:num w:numId="11">
    <w:abstractNumId w:val="10"/>
  </w:num>
  <w:num w:numId="12">
    <w:abstractNumId w:val="5"/>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noPunctuationKerning/>
  <w:characterSpacingControl w:val="doNotCompress"/>
  <w:footnotePr>
    <w:footnote w:id="-1"/>
    <w:footnote w:id="0"/>
  </w:footnotePr>
  <w:endnotePr>
    <w:endnote w:id="-1"/>
    <w:endnote w:id="0"/>
  </w:endnotePr>
  <w:compat/>
  <w:rsids>
    <w:rsidRoot w:val="009B2360"/>
    <w:rsid w:val="0000359A"/>
    <w:rsid w:val="00005CD1"/>
    <w:rsid w:val="00006A2D"/>
    <w:rsid w:val="0000709E"/>
    <w:rsid w:val="000102D7"/>
    <w:rsid w:val="000123F1"/>
    <w:rsid w:val="00017810"/>
    <w:rsid w:val="0002014A"/>
    <w:rsid w:val="000234FC"/>
    <w:rsid w:val="0002611B"/>
    <w:rsid w:val="00031E1B"/>
    <w:rsid w:val="00033BA6"/>
    <w:rsid w:val="00033E93"/>
    <w:rsid w:val="00036117"/>
    <w:rsid w:val="00037A3B"/>
    <w:rsid w:val="00040ECC"/>
    <w:rsid w:val="0004337C"/>
    <w:rsid w:val="0004398C"/>
    <w:rsid w:val="000449B3"/>
    <w:rsid w:val="00046B40"/>
    <w:rsid w:val="00050067"/>
    <w:rsid w:val="00050ACA"/>
    <w:rsid w:val="00054783"/>
    <w:rsid w:val="00054CEA"/>
    <w:rsid w:val="00056C10"/>
    <w:rsid w:val="000612E3"/>
    <w:rsid w:val="0006206C"/>
    <w:rsid w:val="00063008"/>
    <w:rsid w:val="00070B45"/>
    <w:rsid w:val="000712F4"/>
    <w:rsid w:val="00072A46"/>
    <w:rsid w:val="00072E34"/>
    <w:rsid w:val="00074AF7"/>
    <w:rsid w:val="0007547E"/>
    <w:rsid w:val="00080BAF"/>
    <w:rsid w:val="000861D3"/>
    <w:rsid w:val="00087360"/>
    <w:rsid w:val="00091626"/>
    <w:rsid w:val="00093A08"/>
    <w:rsid w:val="00094F58"/>
    <w:rsid w:val="000A0A80"/>
    <w:rsid w:val="000A1D32"/>
    <w:rsid w:val="000A1ECA"/>
    <w:rsid w:val="000A5466"/>
    <w:rsid w:val="000A79AC"/>
    <w:rsid w:val="000A7E4B"/>
    <w:rsid w:val="000B1175"/>
    <w:rsid w:val="000B463F"/>
    <w:rsid w:val="000B5A71"/>
    <w:rsid w:val="000C15E7"/>
    <w:rsid w:val="000C5C9B"/>
    <w:rsid w:val="000D322D"/>
    <w:rsid w:val="000D688D"/>
    <w:rsid w:val="000E169F"/>
    <w:rsid w:val="000E228F"/>
    <w:rsid w:val="000E3C78"/>
    <w:rsid w:val="000E3F5A"/>
    <w:rsid w:val="000E6614"/>
    <w:rsid w:val="000E730A"/>
    <w:rsid w:val="000F19C6"/>
    <w:rsid w:val="000F297E"/>
    <w:rsid w:val="000F49D6"/>
    <w:rsid w:val="001021BE"/>
    <w:rsid w:val="00102A22"/>
    <w:rsid w:val="0010375A"/>
    <w:rsid w:val="00104F37"/>
    <w:rsid w:val="001073D7"/>
    <w:rsid w:val="001159D9"/>
    <w:rsid w:val="00115AB0"/>
    <w:rsid w:val="00115E0D"/>
    <w:rsid w:val="001234E0"/>
    <w:rsid w:val="001273F1"/>
    <w:rsid w:val="00132018"/>
    <w:rsid w:val="0013632B"/>
    <w:rsid w:val="001378E3"/>
    <w:rsid w:val="0014450C"/>
    <w:rsid w:val="0014743A"/>
    <w:rsid w:val="00152AB9"/>
    <w:rsid w:val="00154C31"/>
    <w:rsid w:val="001638FE"/>
    <w:rsid w:val="00163D0F"/>
    <w:rsid w:val="00165540"/>
    <w:rsid w:val="0016555B"/>
    <w:rsid w:val="0016662C"/>
    <w:rsid w:val="001667A3"/>
    <w:rsid w:val="00170216"/>
    <w:rsid w:val="0017168E"/>
    <w:rsid w:val="0017327A"/>
    <w:rsid w:val="00173EDE"/>
    <w:rsid w:val="0017405A"/>
    <w:rsid w:val="0017745E"/>
    <w:rsid w:val="00191F41"/>
    <w:rsid w:val="0019324C"/>
    <w:rsid w:val="0019483A"/>
    <w:rsid w:val="00194F76"/>
    <w:rsid w:val="0019544B"/>
    <w:rsid w:val="001A0E8C"/>
    <w:rsid w:val="001A29FD"/>
    <w:rsid w:val="001A69D3"/>
    <w:rsid w:val="001A7D41"/>
    <w:rsid w:val="001B1C51"/>
    <w:rsid w:val="001B40CA"/>
    <w:rsid w:val="001B59E4"/>
    <w:rsid w:val="001B600B"/>
    <w:rsid w:val="001C526A"/>
    <w:rsid w:val="001C5595"/>
    <w:rsid w:val="001C5931"/>
    <w:rsid w:val="001C5D43"/>
    <w:rsid w:val="001C7DA2"/>
    <w:rsid w:val="001D2995"/>
    <w:rsid w:val="001D7079"/>
    <w:rsid w:val="001E00BC"/>
    <w:rsid w:val="001E0D96"/>
    <w:rsid w:val="001E0ECC"/>
    <w:rsid w:val="001E1C17"/>
    <w:rsid w:val="001E4A81"/>
    <w:rsid w:val="001E4CEE"/>
    <w:rsid w:val="001E62DF"/>
    <w:rsid w:val="001F298C"/>
    <w:rsid w:val="001F4B85"/>
    <w:rsid w:val="001F4F32"/>
    <w:rsid w:val="00201D67"/>
    <w:rsid w:val="00206614"/>
    <w:rsid w:val="0020724B"/>
    <w:rsid w:val="002165CD"/>
    <w:rsid w:val="00220183"/>
    <w:rsid w:val="0022187A"/>
    <w:rsid w:val="002244ED"/>
    <w:rsid w:val="002267AD"/>
    <w:rsid w:val="00231715"/>
    <w:rsid w:val="002328EA"/>
    <w:rsid w:val="00234200"/>
    <w:rsid w:val="00234E1D"/>
    <w:rsid w:val="00235498"/>
    <w:rsid w:val="002468DF"/>
    <w:rsid w:val="00246EF4"/>
    <w:rsid w:val="00246F83"/>
    <w:rsid w:val="00250B3D"/>
    <w:rsid w:val="00251368"/>
    <w:rsid w:val="002609F4"/>
    <w:rsid w:val="00261B15"/>
    <w:rsid w:val="00261EF6"/>
    <w:rsid w:val="0026306F"/>
    <w:rsid w:val="00264059"/>
    <w:rsid w:val="00264B1B"/>
    <w:rsid w:val="00264BE2"/>
    <w:rsid w:val="00265A89"/>
    <w:rsid w:val="00266B15"/>
    <w:rsid w:val="00272098"/>
    <w:rsid w:val="00276FFE"/>
    <w:rsid w:val="002802B9"/>
    <w:rsid w:val="002832C7"/>
    <w:rsid w:val="002878D9"/>
    <w:rsid w:val="002915CD"/>
    <w:rsid w:val="002920C8"/>
    <w:rsid w:val="00292C6C"/>
    <w:rsid w:val="00294AF1"/>
    <w:rsid w:val="002A098E"/>
    <w:rsid w:val="002A1025"/>
    <w:rsid w:val="002A169A"/>
    <w:rsid w:val="002A1C11"/>
    <w:rsid w:val="002A27AD"/>
    <w:rsid w:val="002A320C"/>
    <w:rsid w:val="002B0062"/>
    <w:rsid w:val="002B0AEE"/>
    <w:rsid w:val="002B0B50"/>
    <w:rsid w:val="002B2886"/>
    <w:rsid w:val="002B3162"/>
    <w:rsid w:val="002B3FDA"/>
    <w:rsid w:val="002C1EDC"/>
    <w:rsid w:val="002C5142"/>
    <w:rsid w:val="002C5CB2"/>
    <w:rsid w:val="002C6105"/>
    <w:rsid w:val="002D0ADB"/>
    <w:rsid w:val="002D1E85"/>
    <w:rsid w:val="002D418C"/>
    <w:rsid w:val="002E028E"/>
    <w:rsid w:val="002E0867"/>
    <w:rsid w:val="002E270A"/>
    <w:rsid w:val="002E622D"/>
    <w:rsid w:val="002F1341"/>
    <w:rsid w:val="002F1972"/>
    <w:rsid w:val="002F29DB"/>
    <w:rsid w:val="002F42D3"/>
    <w:rsid w:val="002F4B85"/>
    <w:rsid w:val="00300195"/>
    <w:rsid w:val="00300484"/>
    <w:rsid w:val="00300743"/>
    <w:rsid w:val="003025AB"/>
    <w:rsid w:val="00302B27"/>
    <w:rsid w:val="00304749"/>
    <w:rsid w:val="003058E1"/>
    <w:rsid w:val="00307CD6"/>
    <w:rsid w:val="00311637"/>
    <w:rsid w:val="0031179F"/>
    <w:rsid w:val="003128B7"/>
    <w:rsid w:val="00314686"/>
    <w:rsid w:val="00315C2F"/>
    <w:rsid w:val="00316758"/>
    <w:rsid w:val="00320AAA"/>
    <w:rsid w:val="003216FB"/>
    <w:rsid w:val="00324A23"/>
    <w:rsid w:val="0033552B"/>
    <w:rsid w:val="00337AB6"/>
    <w:rsid w:val="00337C81"/>
    <w:rsid w:val="003429D3"/>
    <w:rsid w:val="003464BF"/>
    <w:rsid w:val="00356A2D"/>
    <w:rsid w:val="00357A18"/>
    <w:rsid w:val="00364936"/>
    <w:rsid w:val="00366ED3"/>
    <w:rsid w:val="00367675"/>
    <w:rsid w:val="003716E3"/>
    <w:rsid w:val="003812B7"/>
    <w:rsid w:val="00384988"/>
    <w:rsid w:val="00387E0D"/>
    <w:rsid w:val="003930BF"/>
    <w:rsid w:val="00394EB6"/>
    <w:rsid w:val="003965A4"/>
    <w:rsid w:val="003A231F"/>
    <w:rsid w:val="003A2E8D"/>
    <w:rsid w:val="003A5355"/>
    <w:rsid w:val="003A61FE"/>
    <w:rsid w:val="003A6B78"/>
    <w:rsid w:val="003A7BF2"/>
    <w:rsid w:val="003C3685"/>
    <w:rsid w:val="003C71AF"/>
    <w:rsid w:val="003C7339"/>
    <w:rsid w:val="003D4CDC"/>
    <w:rsid w:val="003D603A"/>
    <w:rsid w:val="003D6C1A"/>
    <w:rsid w:val="003D750F"/>
    <w:rsid w:val="003D7D42"/>
    <w:rsid w:val="003E267A"/>
    <w:rsid w:val="003F14CE"/>
    <w:rsid w:val="003F15F8"/>
    <w:rsid w:val="003F1BFA"/>
    <w:rsid w:val="003F22C1"/>
    <w:rsid w:val="003F3A6E"/>
    <w:rsid w:val="003F58C2"/>
    <w:rsid w:val="0040063E"/>
    <w:rsid w:val="00402052"/>
    <w:rsid w:val="00404957"/>
    <w:rsid w:val="00410610"/>
    <w:rsid w:val="00411D3E"/>
    <w:rsid w:val="004148E6"/>
    <w:rsid w:val="004164DE"/>
    <w:rsid w:val="004206E5"/>
    <w:rsid w:val="00424793"/>
    <w:rsid w:val="004333B0"/>
    <w:rsid w:val="00440177"/>
    <w:rsid w:val="00440D23"/>
    <w:rsid w:val="004417A2"/>
    <w:rsid w:val="00442F36"/>
    <w:rsid w:val="00446ACF"/>
    <w:rsid w:val="00447305"/>
    <w:rsid w:val="00456278"/>
    <w:rsid w:val="00464A60"/>
    <w:rsid w:val="004652F7"/>
    <w:rsid w:val="00471E39"/>
    <w:rsid w:val="004721C9"/>
    <w:rsid w:val="00476EF5"/>
    <w:rsid w:val="00482B8C"/>
    <w:rsid w:val="0048414D"/>
    <w:rsid w:val="004856B9"/>
    <w:rsid w:val="00485CF1"/>
    <w:rsid w:val="004860AF"/>
    <w:rsid w:val="004911F1"/>
    <w:rsid w:val="0049207F"/>
    <w:rsid w:val="00492524"/>
    <w:rsid w:val="00493FA7"/>
    <w:rsid w:val="004949E2"/>
    <w:rsid w:val="004A7DA7"/>
    <w:rsid w:val="004B0621"/>
    <w:rsid w:val="004B0E57"/>
    <w:rsid w:val="004B2C99"/>
    <w:rsid w:val="004B4A5B"/>
    <w:rsid w:val="004C2402"/>
    <w:rsid w:val="004C30D8"/>
    <w:rsid w:val="004C6495"/>
    <w:rsid w:val="004C771C"/>
    <w:rsid w:val="004D3625"/>
    <w:rsid w:val="004D3856"/>
    <w:rsid w:val="004D4788"/>
    <w:rsid w:val="004D7773"/>
    <w:rsid w:val="004E0C57"/>
    <w:rsid w:val="004E244A"/>
    <w:rsid w:val="004F247C"/>
    <w:rsid w:val="004F2AAB"/>
    <w:rsid w:val="004F310D"/>
    <w:rsid w:val="004F3759"/>
    <w:rsid w:val="004F5E8D"/>
    <w:rsid w:val="00500494"/>
    <w:rsid w:val="00502D35"/>
    <w:rsid w:val="005052A7"/>
    <w:rsid w:val="00506925"/>
    <w:rsid w:val="00507E98"/>
    <w:rsid w:val="005162D5"/>
    <w:rsid w:val="00523F43"/>
    <w:rsid w:val="00527DB6"/>
    <w:rsid w:val="005354E0"/>
    <w:rsid w:val="005379A9"/>
    <w:rsid w:val="00540050"/>
    <w:rsid w:val="00540A6B"/>
    <w:rsid w:val="005540EE"/>
    <w:rsid w:val="0055692A"/>
    <w:rsid w:val="00570610"/>
    <w:rsid w:val="005707EF"/>
    <w:rsid w:val="00574D5E"/>
    <w:rsid w:val="00577628"/>
    <w:rsid w:val="0058000A"/>
    <w:rsid w:val="00586E0A"/>
    <w:rsid w:val="00592F01"/>
    <w:rsid w:val="00594E20"/>
    <w:rsid w:val="0059597E"/>
    <w:rsid w:val="005A24B4"/>
    <w:rsid w:val="005B084F"/>
    <w:rsid w:val="005B3575"/>
    <w:rsid w:val="005B3A24"/>
    <w:rsid w:val="005B3F5A"/>
    <w:rsid w:val="005B6D89"/>
    <w:rsid w:val="005B7251"/>
    <w:rsid w:val="005C0C9A"/>
    <w:rsid w:val="005C2043"/>
    <w:rsid w:val="005C6419"/>
    <w:rsid w:val="005C7116"/>
    <w:rsid w:val="005D28E7"/>
    <w:rsid w:val="005D7DBD"/>
    <w:rsid w:val="005E2E98"/>
    <w:rsid w:val="005F1F11"/>
    <w:rsid w:val="005F2EAE"/>
    <w:rsid w:val="005F348B"/>
    <w:rsid w:val="005F4094"/>
    <w:rsid w:val="005F61E9"/>
    <w:rsid w:val="006002C0"/>
    <w:rsid w:val="006030DC"/>
    <w:rsid w:val="00605DC0"/>
    <w:rsid w:val="006100BF"/>
    <w:rsid w:val="00613911"/>
    <w:rsid w:val="00620F50"/>
    <w:rsid w:val="006224ED"/>
    <w:rsid w:val="00622D43"/>
    <w:rsid w:val="00625C98"/>
    <w:rsid w:val="00633DA5"/>
    <w:rsid w:val="00634DB3"/>
    <w:rsid w:val="00636C0E"/>
    <w:rsid w:val="006378FE"/>
    <w:rsid w:val="006428CE"/>
    <w:rsid w:val="00643EE2"/>
    <w:rsid w:val="00653152"/>
    <w:rsid w:val="00657C29"/>
    <w:rsid w:val="00666A0E"/>
    <w:rsid w:val="00666D46"/>
    <w:rsid w:val="00667263"/>
    <w:rsid w:val="006721CA"/>
    <w:rsid w:val="00673B1C"/>
    <w:rsid w:val="00675C62"/>
    <w:rsid w:val="00680726"/>
    <w:rsid w:val="00683A2D"/>
    <w:rsid w:val="00684AD5"/>
    <w:rsid w:val="00685CCE"/>
    <w:rsid w:val="0069007D"/>
    <w:rsid w:val="00696D98"/>
    <w:rsid w:val="006A0610"/>
    <w:rsid w:val="006A1AD6"/>
    <w:rsid w:val="006A33F8"/>
    <w:rsid w:val="006A3848"/>
    <w:rsid w:val="006A4347"/>
    <w:rsid w:val="006A591E"/>
    <w:rsid w:val="006A5F29"/>
    <w:rsid w:val="006A6BEB"/>
    <w:rsid w:val="006A6D01"/>
    <w:rsid w:val="006B4BD5"/>
    <w:rsid w:val="006B5986"/>
    <w:rsid w:val="006B5D25"/>
    <w:rsid w:val="006B69AE"/>
    <w:rsid w:val="006C00F9"/>
    <w:rsid w:val="006C0BDF"/>
    <w:rsid w:val="006C1041"/>
    <w:rsid w:val="006C2589"/>
    <w:rsid w:val="006C2692"/>
    <w:rsid w:val="006C3DBC"/>
    <w:rsid w:val="006C4029"/>
    <w:rsid w:val="006C640D"/>
    <w:rsid w:val="006C6F00"/>
    <w:rsid w:val="006C6F17"/>
    <w:rsid w:val="006C7996"/>
    <w:rsid w:val="006D029D"/>
    <w:rsid w:val="006D10C2"/>
    <w:rsid w:val="006D2609"/>
    <w:rsid w:val="006D4EF3"/>
    <w:rsid w:val="006E1956"/>
    <w:rsid w:val="006F3B31"/>
    <w:rsid w:val="006F3E97"/>
    <w:rsid w:val="006F5E65"/>
    <w:rsid w:val="0070392C"/>
    <w:rsid w:val="00703C26"/>
    <w:rsid w:val="00706C2D"/>
    <w:rsid w:val="007071C1"/>
    <w:rsid w:val="007079E1"/>
    <w:rsid w:val="00713241"/>
    <w:rsid w:val="007135A3"/>
    <w:rsid w:val="0071608C"/>
    <w:rsid w:val="00716E17"/>
    <w:rsid w:val="00721ED8"/>
    <w:rsid w:val="007249AA"/>
    <w:rsid w:val="0072625A"/>
    <w:rsid w:val="0073401D"/>
    <w:rsid w:val="00734306"/>
    <w:rsid w:val="00734B51"/>
    <w:rsid w:val="00735518"/>
    <w:rsid w:val="00741A58"/>
    <w:rsid w:val="00751185"/>
    <w:rsid w:val="0075379F"/>
    <w:rsid w:val="00754A47"/>
    <w:rsid w:val="00763ADB"/>
    <w:rsid w:val="0076411D"/>
    <w:rsid w:val="007642DC"/>
    <w:rsid w:val="0077430E"/>
    <w:rsid w:val="00781641"/>
    <w:rsid w:val="00783E0A"/>
    <w:rsid w:val="00784AFA"/>
    <w:rsid w:val="00784D3E"/>
    <w:rsid w:val="007852B4"/>
    <w:rsid w:val="007902FA"/>
    <w:rsid w:val="00791F28"/>
    <w:rsid w:val="007A0748"/>
    <w:rsid w:val="007A4838"/>
    <w:rsid w:val="007A4CB8"/>
    <w:rsid w:val="007B0178"/>
    <w:rsid w:val="007B01C1"/>
    <w:rsid w:val="007B135B"/>
    <w:rsid w:val="007B1E84"/>
    <w:rsid w:val="007B5F3B"/>
    <w:rsid w:val="007B7C2E"/>
    <w:rsid w:val="007C5546"/>
    <w:rsid w:val="007C7763"/>
    <w:rsid w:val="007D034F"/>
    <w:rsid w:val="007D036F"/>
    <w:rsid w:val="007D0C38"/>
    <w:rsid w:val="007D2333"/>
    <w:rsid w:val="007D3D29"/>
    <w:rsid w:val="007D3F32"/>
    <w:rsid w:val="007D58D8"/>
    <w:rsid w:val="007D7994"/>
    <w:rsid w:val="007E3FBB"/>
    <w:rsid w:val="007E4236"/>
    <w:rsid w:val="007E61D0"/>
    <w:rsid w:val="007E6B6C"/>
    <w:rsid w:val="007F0C16"/>
    <w:rsid w:val="008026AA"/>
    <w:rsid w:val="008049B6"/>
    <w:rsid w:val="00806288"/>
    <w:rsid w:val="00806420"/>
    <w:rsid w:val="00807089"/>
    <w:rsid w:val="00810DE4"/>
    <w:rsid w:val="00811CE9"/>
    <w:rsid w:val="00812A5D"/>
    <w:rsid w:val="00817E07"/>
    <w:rsid w:val="0082260F"/>
    <w:rsid w:val="00824150"/>
    <w:rsid w:val="008241A8"/>
    <w:rsid w:val="00825397"/>
    <w:rsid w:val="00826B5B"/>
    <w:rsid w:val="008278C3"/>
    <w:rsid w:val="00830C72"/>
    <w:rsid w:val="00833702"/>
    <w:rsid w:val="00834F60"/>
    <w:rsid w:val="0083746B"/>
    <w:rsid w:val="00837EE6"/>
    <w:rsid w:val="00840EB8"/>
    <w:rsid w:val="00842488"/>
    <w:rsid w:val="008446F7"/>
    <w:rsid w:val="008475A9"/>
    <w:rsid w:val="00850197"/>
    <w:rsid w:val="008503CA"/>
    <w:rsid w:val="0085126B"/>
    <w:rsid w:val="00852859"/>
    <w:rsid w:val="00852F27"/>
    <w:rsid w:val="00854E04"/>
    <w:rsid w:val="0085558B"/>
    <w:rsid w:val="00855FE6"/>
    <w:rsid w:val="00857EAB"/>
    <w:rsid w:val="00861AD2"/>
    <w:rsid w:val="00864179"/>
    <w:rsid w:val="00865F7F"/>
    <w:rsid w:val="00866317"/>
    <w:rsid w:val="00875428"/>
    <w:rsid w:val="0088158F"/>
    <w:rsid w:val="00884620"/>
    <w:rsid w:val="00887DB5"/>
    <w:rsid w:val="0089092E"/>
    <w:rsid w:val="00897DC5"/>
    <w:rsid w:val="008A130C"/>
    <w:rsid w:val="008A2D6D"/>
    <w:rsid w:val="008A2FDC"/>
    <w:rsid w:val="008B0543"/>
    <w:rsid w:val="008B37B7"/>
    <w:rsid w:val="008B4586"/>
    <w:rsid w:val="008B46A5"/>
    <w:rsid w:val="008C0826"/>
    <w:rsid w:val="008C1CC1"/>
    <w:rsid w:val="008C42F5"/>
    <w:rsid w:val="008C4942"/>
    <w:rsid w:val="008C786C"/>
    <w:rsid w:val="008D0E1B"/>
    <w:rsid w:val="008D2209"/>
    <w:rsid w:val="008D626F"/>
    <w:rsid w:val="008E0B16"/>
    <w:rsid w:val="008E4193"/>
    <w:rsid w:val="008E5BD0"/>
    <w:rsid w:val="008F0B93"/>
    <w:rsid w:val="008F2CC2"/>
    <w:rsid w:val="008F4005"/>
    <w:rsid w:val="0090378B"/>
    <w:rsid w:val="00903FEA"/>
    <w:rsid w:val="00910FC5"/>
    <w:rsid w:val="00912F32"/>
    <w:rsid w:val="00914067"/>
    <w:rsid w:val="009203DA"/>
    <w:rsid w:val="009256CC"/>
    <w:rsid w:val="0092671B"/>
    <w:rsid w:val="00940B49"/>
    <w:rsid w:val="00944036"/>
    <w:rsid w:val="00944A9B"/>
    <w:rsid w:val="009527ED"/>
    <w:rsid w:val="00961F1C"/>
    <w:rsid w:val="00962054"/>
    <w:rsid w:val="00962AD0"/>
    <w:rsid w:val="00965582"/>
    <w:rsid w:val="00966D84"/>
    <w:rsid w:val="009723FC"/>
    <w:rsid w:val="00975159"/>
    <w:rsid w:val="009773E8"/>
    <w:rsid w:val="009805AD"/>
    <w:rsid w:val="0098176F"/>
    <w:rsid w:val="00986175"/>
    <w:rsid w:val="0098640A"/>
    <w:rsid w:val="00991F70"/>
    <w:rsid w:val="00994A40"/>
    <w:rsid w:val="009A3F38"/>
    <w:rsid w:val="009A4151"/>
    <w:rsid w:val="009A42CD"/>
    <w:rsid w:val="009A4511"/>
    <w:rsid w:val="009A7430"/>
    <w:rsid w:val="009B1027"/>
    <w:rsid w:val="009B1ABF"/>
    <w:rsid w:val="009B2360"/>
    <w:rsid w:val="009B6198"/>
    <w:rsid w:val="009C4CFB"/>
    <w:rsid w:val="009C6A2D"/>
    <w:rsid w:val="009C7094"/>
    <w:rsid w:val="009D136A"/>
    <w:rsid w:val="009D19C0"/>
    <w:rsid w:val="009D3719"/>
    <w:rsid w:val="009D4719"/>
    <w:rsid w:val="009D7654"/>
    <w:rsid w:val="009D7FFB"/>
    <w:rsid w:val="009E58FD"/>
    <w:rsid w:val="009F02DB"/>
    <w:rsid w:val="009F12EC"/>
    <w:rsid w:val="00A02682"/>
    <w:rsid w:val="00A04A33"/>
    <w:rsid w:val="00A10CE6"/>
    <w:rsid w:val="00A11312"/>
    <w:rsid w:val="00A12769"/>
    <w:rsid w:val="00A211CC"/>
    <w:rsid w:val="00A243AC"/>
    <w:rsid w:val="00A2463B"/>
    <w:rsid w:val="00A27656"/>
    <w:rsid w:val="00A32C8D"/>
    <w:rsid w:val="00A36293"/>
    <w:rsid w:val="00A4395C"/>
    <w:rsid w:val="00A44407"/>
    <w:rsid w:val="00A45788"/>
    <w:rsid w:val="00A51B78"/>
    <w:rsid w:val="00A51DD6"/>
    <w:rsid w:val="00A56B42"/>
    <w:rsid w:val="00A57C33"/>
    <w:rsid w:val="00A605F1"/>
    <w:rsid w:val="00A614CA"/>
    <w:rsid w:val="00A64606"/>
    <w:rsid w:val="00A736FE"/>
    <w:rsid w:val="00A76E56"/>
    <w:rsid w:val="00A81CC2"/>
    <w:rsid w:val="00A822BA"/>
    <w:rsid w:val="00A8345C"/>
    <w:rsid w:val="00A850BD"/>
    <w:rsid w:val="00A879A5"/>
    <w:rsid w:val="00A931AF"/>
    <w:rsid w:val="00A94DC2"/>
    <w:rsid w:val="00A952C2"/>
    <w:rsid w:val="00A96A27"/>
    <w:rsid w:val="00A979C4"/>
    <w:rsid w:val="00AA0A15"/>
    <w:rsid w:val="00AA3CA0"/>
    <w:rsid w:val="00AA3D87"/>
    <w:rsid w:val="00AA6117"/>
    <w:rsid w:val="00AA6C35"/>
    <w:rsid w:val="00AB0747"/>
    <w:rsid w:val="00AB0B79"/>
    <w:rsid w:val="00AB4210"/>
    <w:rsid w:val="00AB546B"/>
    <w:rsid w:val="00AC279E"/>
    <w:rsid w:val="00AD17EA"/>
    <w:rsid w:val="00AD32A3"/>
    <w:rsid w:val="00AD53F9"/>
    <w:rsid w:val="00AD732D"/>
    <w:rsid w:val="00AE078A"/>
    <w:rsid w:val="00AE2C25"/>
    <w:rsid w:val="00AE420C"/>
    <w:rsid w:val="00AF1E3F"/>
    <w:rsid w:val="00AF3B20"/>
    <w:rsid w:val="00AF733D"/>
    <w:rsid w:val="00AF7BAB"/>
    <w:rsid w:val="00B00B62"/>
    <w:rsid w:val="00B01175"/>
    <w:rsid w:val="00B03E4C"/>
    <w:rsid w:val="00B045F7"/>
    <w:rsid w:val="00B113DD"/>
    <w:rsid w:val="00B1627E"/>
    <w:rsid w:val="00B23BF1"/>
    <w:rsid w:val="00B24D1B"/>
    <w:rsid w:val="00B31187"/>
    <w:rsid w:val="00B333F3"/>
    <w:rsid w:val="00B353A1"/>
    <w:rsid w:val="00B40786"/>
    <w:rsid w:val="00B41960"/>
    <w:rsid w:val="00B46FFD"/>
    <w:rsid w:val="00B52534"/>
    <w:rsid w:val="00B60365"/>
    <w:rsid w:val="00B62872"/>
    <w:rsid w:val="00B67010"/>
    <w:rsid w:val="00B679FA"/>
    <w:rsid w:val="00B76740"/>
    <w:rsid w:val="00B77623"/>
    <w:rsid w:val="00B80779"/>
    <w:rsid w:val="00B81B93"/>
    <w:rsid w:val="00B8290B"/>
    <w:rsid w:val="00B942BA"/>
    <w:rsid w:val="00B961FF"/>
    <w:rsid w:val="00B96A66"/>
    <w:rsid w:val="00B96CEC"/>
    <w:rsid w:val="00B96FC7"/>
    <w:rsid w:val="00BA10BC"/>
    <w:rsid w:val="00BA4051"/>
    <w:rsid w:val="00BA488A"/>
    <w:rsid w:val="00BB064A"/>
    <w:rsid w:val="00BB2194"/>
    <w:rsid w:val="00BB3895"/>
    <w:rsid w:val="00BB5270"/>
    <w:rsid w:val="00BB6811"/>
    <w:rsid w:val="00BB7903"/>
    <w:rsid w:val="00BC37C4"/>
    <w:rsid w:val="00BC5CC8"/>
    <w:rsid w:val="00BC6863"/>
    <w:rsid w:val="00BD0915"/>
    <w:rsid w:val="00BD0A25"/>
    <w:rsid w:val="00BD2985"/>
    <w:rsid w:val="00BD3D8E"/>
    <w:rsid w:val="00BE156D"/>
    <w:rsid w:val="00BE2681"/>
    <w:rsid w:val="00BE5D1E"/>
    <w:rsid w:val="00BF5398"/>
    <w:rsid w:val="00BF6B2F"/>
    <w:rsid w:val="00BF7E2D"/>
    <w:rsid w:val="00C031EB"/>
    <w:rsid w:val="00C07009"/>
    <w:rsid w:val="00C10EAA"/>
    <w:rsid w:val="00C159EC"/>
    <w:rsid w:val="00C163BC"/>
    <w:rsid w:val="00C179AC"/>
    <w:rsid w:val="00C222D4"/>
    <w:rsid w:val="00C27179"/>
    <w:rsid w:val="00C278B1"/>
    <w:rsid w:val="00C349CC"/>
    <w:rsid w:val="00C3543C"/>
    <w:rsid w:val="00C35959"/>
    <w:rsid w:val="00C41387"/>
    <w:rsid w:val="00C42647"/>
    <w:rsid w:val="00C43265"/>
    <w:rsid w:val="00C43745"/>
    <w:rsid w:val="00C52048"/>
    <w:rsid w:val="00C641D8"/>
    <w:rsid w:val="00C67E9C"/>
    <w:rsid w:val="00C70CAA"/>
    <w:rsid w:val="00C712DF"/>
    <w:rsid w:val="00C82D74"/>
    <w:rsid w:val="00C84EF8"/>
    <w:rsid w:val="00C909F3"/>
    <w:rsid w:val="00C915C6"/>
    <w:rsid w:val="00C92477"/>
    <w:rsid w:val="00C92960"/>
    <w:rsid w:val="00C93247"/>
    <w:rsid w:val="00C95663"/>
    <w:rsid w:val="00CA65A5"/>
    <w:rsid w:val="00CA6C59"/>
    <w:rsid w:val="00CB76BF"/>
    <w:rsid w:val="00CC0DB7"/>
    <w:rsid w:val="00CC202B"/>
    <w:rsid w:val="00CC40B7"/>
    <w:rsid w:val="00CC61FE"/>
    <w:rsid w:val="00CD535A"/>
    <w:rsid w:val="00CD53AC"/>
    <w:rsid w:val="00CD678C"/>
    <w:rsid w:val="00CE09C8"/>
    <w:rsid w:val="00CE0B32"/>
    <w:rsid w:val="00CE6A42"/>
    <w:rsid w:val="00CF0A6E"/>
    <w:rsid w:val="00CF1BB1"/>
    <w:rsid w:val="00CF6597"/>
    <w:rsid w:val="00CF71E3"/>
    <w:rsid w:val="00D11302"/>
    <w:rsid w:val="00D120E2"/>
    <w:rsid w:val="00D12488"/>
    <w:rsid w:val="00D238D4"/>
    <w:rsid w:val="00D26256"/>
    <w:rsid w:val="00D26532"/>
    <w:rsid w:val="00D300B9"/>
    <w:rsid w:val="00D34890"/>
    <w:rsid w:val="00D47219"/>
    <w:rsid w:val="00D52282"/>
    <w:rsid w:val="00D532DC"/>
    <w:rsid w:val="00D53919"/>
    <w:rsid w:val="00D561EC"/>
    <w:rsid w:val="00D56EFE"/>
    <w:rsid w:val="00D6395F"/>
    <w:rsid w:val="00D646E7"/>
    <w:rsid w:val="00D725A8"/>
    <w:rsid w:val="00D75CD4"/>
    <w:rsid w:val="00D75F92"/>
    <w:rsid w:val="00D76068"/>
    <w:rsid w:val="00D82B4F"/>
    <w:rsid w:val="00D84E71"/>
    <w:rsid w:val="00D86BA3"/>
    <w:rsid w:val="00D9034E"/>
    <w:rsid w:val="00D90FF6"/>
    <w:rsid w:val="00D92999"/>
    <w:rsid w:val="00D956AE"/>
    <w:rsid w:val="00D9658A"/>
    <w:rsid w:val="00D97087"/>
    <w:rsid w:val="00DA2BE6"/>
    <w:rsid w:val="00DA3F99"/>
    <w:rsid w:val="00DA41EF"/>
    <w:rsid w:val="00DA66B4"/>
    <w:rsid w:val="00DA66E1"/>
    <w:rsid w:val="00DA7921"/>
    <w:rsid w:val="00DB489A"/>
    <w:rsid w:val="00DB565B"/>
    <w:rsid w:val="00DB59F2"/>
    <w:rsid w:val="00DC08B4"/>
    <w:rsid w:val="00DD0BDB"/>
    <w:rsid w:val="00DD1841"/>
    <w:rsid w:val="00DD45F8"/>
    <w:rsid w:val="00DD5472"/>
    <w:rsid w:val="00DE1A77"/>
    <w:rsid w:val="00DE25D0"/>
    <w:rsid w:val="00DE51EA"/>
    <w:rsid w:val="00DF0099"/>
    <w:rsid w:val="00DF48D0"/>
    <w:rsid w:val="00E0048F"/>
    <w:rsid w:val="00E019F6"/>
    <w:rsid w:val="00E023FB"/>
    <w:rsid w:val="00E025E0"/>
    <w:rsid w:val="00E029C0"/>
    <w:rsid w:val="00E04875"/>
    <w:rsid w:val="00E04F66"/>
    <w:rsid w:val="00E05C2F"/>
    <w:rsid w:val="00E067E1"/>
    <w:rsid w:val="00E10DA1"/>
    <w:rsid w:val="00E12E0F"/>
    <w:rsid w:val="00E14985"/>
    <w:rsid w:val="00E2146C"/>
    <w:rsid w:val="00E26AA8"/>
    <w:rsid w:val="00E271A4"/>
    <w:rsid w:val="00E31CB2"/>
    <w:rsid w:val="00E32C68"/>
    <w:rsid w:val="00E36D6B"/>
    <w:rsid w:val="00E40D9B"/>
    <w:rsid w:val="00E438A9"/>
    <w:rsid w:val="00E43D8A"/>
    <w:rsid w:val="00E44FC5"/>
    <w:rsid w:val="00E46577"/>
    <w:rsid w:val="00E50F8A"/>
    <w:rsid w:val="00E57CF4"/>
    <w:rsid w:val="00E60244"/>
    <w:rsid w:val="00E60533"/>
    <w:rsid w:val="00E627A6"/>
    <w:rsid w:val="00E64D63"/>
    <w:rsid w:val="00E64E04"/>
    <w:rsid w:val="00E70809"/>
    <w:rsid w:val="00E72940"/>
    <w:rsid w:val="00E77D40"/>
    <w:rsid w:val="00E8096E"/>
    <w:rsid w:val="00E832D1"/>
    <w:rsid w:val="00EA090C"/>
    <w:rsid w:val="00EA5BCE"/>
    <w:rsid w:val="00EA6A01"/>
    <w:rsid w:val="00EA6F5E"/>
    <w:rsid w:val="00EB2400"/>
    <w:rsid w:val="00EB24F6"/>
    <w:rsid w:val="00EB2F58"/>
    <w:rsid w:val="00EB3290"/>
    <w:rsid w:val="00EB391D"/>
    <w:rsid w:val="00EB5613"/>
    <w:rsid w:val="00EB5E3D"/>
    <w:rsid w:val="00EC3A1D"/>
    <w:rsid w:val="00EC40EA"/>
    <w:rsid w:val="00EC77FE"/>
    <w:rsid w:val="00EC7BA1"/>
    <w:rsid w:val="00ED4CFE"/>
    <w:rsid w:val="00ED5F52"/>
    <w:rsid w:val="00EE3253"/>
    <w:rsid w:val="00EE48A2"/>
    <w:rsid w:val="00EE5845"/>
    <w:rsid w:val="00EE7323"/>
    <w:rsid w:val="00EF1797"/>
    <w:rsid w:val="00EF2DB0"/>
    <w:rsid w:val="00EF2E38"/>
    <w:rsid w:val="00F00E40"/>
    <w:rsid w:val="00F03BFE"/>
    <w:rsid w:val="00F059CD"/>
    <w:rsid w:val="00F11176"/>
    <w:rsid w:val="00F1440F"/>
    <w:rsid w:val="00F202CD"/>
    <w:rsid w:val="00F21397"/>
    <w:rsid w:val="00F229D8"/>
    <w:rsid w:val="00F252E0"/>
    <w:rsid w:val="00F2531F"/>
    <w:rsid w:val="00F27C61"/>
    <w:rsid w:val="00F310A4"/>
    <w:rsid w:val="00F312EB"/>
    <w:rsid w:val="00F31365"/>
    <w:rsid w:val="00F32027"/>
    <w:rsid w:val="00F361E9"/>
    <w:rsid w:val="00F366F4"/>
    <w:rsid w:val="00F36D9C"/>
    <w:rsid w:val="00F43B89"/>
    <w:rsid w:val="00F464D7"/>
    <w:rsid w:val="00F54113"/>
    <w:rsid w:val="00F60999"/>
    <w:rsid w:val="00F616F0"/>
    <w:rsid w:val="00F67EA4"/>
    <w:rsid w:val="00F7686F"/>
    <w:rsid w:val="00F834A6"/>
    <w:rsid w:val="00F84635"/>
    <w:rsid w:val="00F84F02"/>
    <w:rsid w:val="00F9101E"/>
    <w:rsid w:val="00F94832"/>
    <w:rsid w:val="00F94E75"/>
    <w:rsid w:val="00F96799"/>
    <w:rsid w:val="00F97EB6"/>
    <w:rsid w:val="00FA0B9E"/>
    <w:rsid w:val="00FA0C87"/>
    <w:rsid w:val="00FA26EC"/>
    <w:rsid w:val="00FA4331"/>
    <w:rsid w:val="00FB1D05"/>
    <w:rsid w:val="00FB3EA6"/>
    <w:rsid w:val="00FB53BF"/>
    <w:rsid w:val="00FC2784"/>
    <w:rsid w:val="00FC4736"/>
    <w:rsid w:val="00FC6190"/>
    <w:rsid w:val="00FD73BA"/>
    <w:rsid w:val="00FE18C4"/>
    <w:rsid w:val="00FE32AC"/>
    <w:rsid w:val="00FF1015"/>
    <w:rsid w:val="00FF236D"/>
    <w:rsid w:val="00FF3B6D"/>
    <w:rsid w:val="00FF6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219"/>
    <w:rPr>
      <w:sz w:val="24"/>
      <w:szCs w:val="24"/>
    </w:rPr>
  </w:style>
  <w:style w:type="paragraph" w:styleId="1">
    <w:name w:val="heading 1"/>
    <w:basedOn w:val="a"/>
    <w:next w:val="a"/>
    <w:qFormat/>
    <w:rsid w:val="00D47219"/>
    <w:pPr>
      <w:keepNext/>
      <w:ind w:firstLine="851"/>
      <w:jc w:val="both"/>
      <w:outlineLvl w:val="0"/>
    </w:pPr>
    <w:rPr>
      <w:b/>
      <w:sz w:val="36"/>
      <w:szCs w:val="20"/>
      <w:lang w:val="en-US"/>
    </w:rPr>
  </w:style>
  <w:style w:type="paragraph" w:styleId="2">
    <w:name w:val="heading 2"/>
    <w:basedOn w:val="a"/>
    <w:next w:val="a"/>
    <w:qFormat/>
    <w:rsid w:val="00D47219"/>
    <w:pPr>
      <w:keepNext/>
      <w:outlineLvl w:val="1"/>
    </w:pPr>
    <w:rPr>
      <w:b/>
      <w:sz w:val="18"/>
    </w:rPr>
  </w:style>
  <w:style w:type="paragraph" w:styleId="3">
    <w:name w:val="heading 3"/>
    <w:basedOn w:val="a"/>
    <w:next w:val="a"/>
    <w:qFormat/>
    <w:rsid w:val="00D47219"/>
    <w:pPr>
      <w:keepNext/>
      <w:outlineLvl w:val="2"/>
    </w:pPr>
    <w:rPr>
      <w:b/>
      <w:bCs/>
      <w:color w:val="000000"/>
      <w:spacing w:val="-5"/>
      <w:sz w:val="1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47219"/>
    <w:pPr>
      <w:jc w:val="center"/>
    </w:pPr>
    <w:rPr>
      <w:b/>
      <w:sz w:val="28"/>
      <w:szCs w:val="20"/>
    </w:rPr>
  </w:style>
  <w:style w:type="paragraph" w:styleId="a4">
    <w:name w:val="Body Text"/>
    <w:basedOn w:val="a"/>
    <w:link w:val="a5"/>
    <w:rsid w:val="00D47219"/>
    <w:pPr>
      <w:jc w:val="both"/>
    </w:pPr>
    <w:rPr>
      <w:szCs w:val="20"/>
    </w:rPr>
  </w:style>
  <w:style w:type="paragraph" w:styleId="a6">
    <w:name w:val="footer"/>
    <w:basedOn w:val="a"/>
    <w:rsid w:val="00D47219"/>
    <w:pPr>
      <w:tabs>
        <w:tab w:val="center" w:pos="4677"/>
        <w:tab w:val="right" w:pos="9355"/>
      </w:tabs>
    </w:pPr>
  </w:style>
  <w:style w:type="character" w:styleId="a7">
    <w:name w:val="page number"/>
    <w:basedOn w:val="a0"/>
    <w:rsid w:val="00D47219"/>
  </w:style>
  <w:style w:type="paragraph" w:styleId="a8">
    <w:name w:val="header"/>
    <w:basedOn w:val="a"/>
    <w:rsid w:val="00D47219"/>
    <w:pPr>
      <w:tabs>
        <w:tab w:val="center" w:pos="4677"/>
        <w:tab w:val="right" w:pos="9355"/>
      </w:tabs>
    </w:pPr>
  </w:style>
  <w:style w:type="paragraph" w:styleId="20">
    <w:name w:val="Body Text 2"/>
    <w:basedOn w:val="a"/>
    <w:rsid w:val="00D47219"/>
    <w:pPr>
      <w:jc w:val="both"/>
    </w:pPr>
    <w:rPr>
      <w:color w:val="000000"/>
    </w:rPr>
  </w:style>
  <w:style w:type="paragraph" w:styleId="30">
    <w:name w:val="Body Text 3"/>
    <w:basedOn w:val="a"/>
    <w:rsid w:val="00D47219"/>
    <w:pPr>
      <w:shd w:val="clear" w:color="auto" w:fill="FFFFFF"/>
      <w:tabs>
        <w:tab w:val="left" w:pos="720"/>
      </w:tabs>
      <w:jc w:val="both"/>
    </w:pPr>
    <w:rPr>
      <w:color w:val="000000"/>
      <w:sz w:val="18"/>
    </w:rPr>
  </w:style>
  <w:style w:type="paragraph" w:styleId="a9">
    <w:name w:val="Body Text Indent"/>
    <w:basedOn w:val="a"/>
    <w:rsid w:val="00D47219"/>
    <w:pPr>
      <w:ind w:firstLine="708"/>
      <w:jc w:val="both"/>
    </w:pPr>
    <w:rPr>
      <w:sz w:val="18"/>
    </w:rPr>
  </w:style>
  <w:style w:type="paragraph" w:styleId="21">
    <w:name w:val="Body Text Indent 2"/>
    <w:basedOn w:val="a"/>
    <w:rsid w:val="00D47219"/>
    <w:pPr>
      <w:ind w:firstLine="720"/>
      <w:jc w:val="both"/>
    </w:pPr>
    <w:rPr>
      <w:sz w:val="18"/>
    </w:rPr>
  </w:style>
  <w:style w:type="paragraph" w:styleId="31">
    <w:name w:val="Body Text Indent 3"/>
    <w:basedOn w:val="a"/>
    <w:rsid w:val="00D47219"/>
    <w:pPr>
      <w:shd w:val="clear" w:color="auto" w:fill="FFFFFF"/>
      <w:tabs>
        <w:tab w:val="left" w:pos="1435"/>
      </w:tabs>
      <w:ind w:firstLine="720"/>
      <w:jc w:val="both"/>
    </w:pPr>
    <w:rPr>
      <w:color w:val="000000"/>
      <w:spacing w:val="-3"/>
      <w:sz w:val="18"/>
      <w:szCs w:val="22"/>
    </w:rPr>
  </w:style>
  <w:style w:type="paragraph" w:styleId="aa">
    <w:name w:val="Balloon Text"/>
    <w:basedOn w:val="a"/>
    <w:semiHidden/>
    <w:rsid w:val="00D47219"/>
    <w:rPr>
      <w:rFonts w:ascii="Tahoma" w:hAnsi="Tahoma" w:cs="Tahoma"/>
      <w:sz w:val="16"/>
      <w:szCs w:val="16"/>
    </w:rPr>
  </w:style>
  <w:style w:type="character" w:customStyle="1" w:styleId="a5">
    <w:name w:val="Основной текст Знак"/>
    <w:basedOn w:val="a0"/>
    <w:link w:val="a4"/>
    <w:locked/>
    <w:rsid w:val="000C15E7"/>
    <w:rPr>
      <w:sz w:val="24"/>
      <w:lang w:val="ru-RU" w:eastAsia="ru-RU" w:bidi="ar-SA"/>
    </w:rPr>
  </w:style>
  <w:style w:type="character" w:customStyle="1" w:styleId="ab">
    <w:name w:val="Знак Знак"/>
    <w:basedOn w:val="a0"/>
    <w:rsid w:val="008F0B93"/>
    <w:rPr>
      <w:sz w:val="24"/>
      <w:lang w:val="ru-RU" w:eastAsia="ru-RU" w:bidi="ar-SA"/>
    </w:rPr>
  </w:style>
  <w:style w:type="paragraph" w:styleId="ac">
    <w:name w:val="List Paragraph"/>
    <w:basedOn w:val="a"/>
    <w:uiPriority w:val="34"/>
    <w:qFormat/>
    <w:rsid w:val="00735518"/>
    <w:pPr>
      <w:ind w:left="720"/>
      <w:contextualSpacing/>
    </w:pPr>
  </w:style>
</w:styles>
</file>

<file path=word/webSettings.xml><?xml version="1.0" encoding="utf-8"?>
<w:webSettings xmlns:r="http://schemas.openxmlformats.org/officeDocument/2006/relationships" xmlns:w="http://schemas.openxmlformats.org/wordprocessingml/2006/main">
  <w:divs>
    <w:div w:id="670261314">
      <w:bodyDiv w:val="1"/>
      <w:marLeft w:val="0"/>
      <w:marRight w:val="0"/>
      <w:marTop w:val="0"/>
      <w:marBottom w:val="0"/>
      <w:divBdr>
        <w:top w:val="none" w:sz="0" w:space="0" w:color="auto"/>
        <w:left w:val="none" w:sz="0" w:space="0" w:color="auto"/>
        <w:bottom w:val="none" w:sz="0" w:space="0" w:color="auto"/>
        <w:right w:val="none" w:sz="0" w:space="0" w:color="auto"/>
      </w:divBdr>
    </w:div>
    <w:div w:id="684789335">
      <w:bodyDiv w:val="1"/>
      <w:marLeft w:val="0"/>
      <w:marRight w:val="0"/>
      <w:marTop w:val="0"/>
      <w:marBottom w:val="0"/>
      <w:divBdr>
        <w:top w:val="none" w:sz="0" w:space="0" w:color="auto"/>
        <w:left w:val="none" w:sz="0" w:space="0" w:color="auto"/>
        <w:bottom w:val="none" w:sz="0" w:space="0" w:color="auto"/>
        <w:right w:val="none" w:sz="0" w:space="0" w:color="auto"/>
      </w:divBdr>
    </w:div>
    <w:div w:id="1364818887">
      <w:bodyDiv w:val="1"/>
      <w:marLeft w:val="0"/>
      <w:marRight w:val="0"/>
      <w:marTop w:val="0"/>
      <w:marBottom w:val="0"/>
      <w:divBdr>
        <w:top w:val="none" w:sz="0" w:space="0" w:color="auto"/>
        <w:left w:val="none" w:sz="0" w:space="0" w:color="auto"/>
        <w:bottom w:val="none" w:sz="0" w:space="0" w:color="auto"/>
        <w:right w:val="none" w:sz="0" w:space="0" w:color="auto"/>
      </w:divBdr>
    </w:div>
    <w:div w:id="13813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2431</Words>
  <Characters>13861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Vgk</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Golubeva_GI</cp:lastModifiedBy>
  <cp:revision>39</cp:revision>
  <cp:lastPrinted>2020-03-02T12:18:00Z</cp:lastPrinted>
  <dcterms:created xsi:type="dcterms:W3CDTF">2020-02-11T08:42:00Z</dcterms:created>
  <dcterms:modified xsi:type="dcterms:W3CDTF">2020-09-28T11:36:00Z</dcterms:modified>
</cp:coreProperties>
</file>